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83DF9" w14:textId="293317AE" w:rsidR="00EF666E" w:rsidRPr="00CE0424" w:rsidRDefault="00EF666E" w:rsidP="00EF666E">
      <w:pPr>
        <w:pStyle w:val="3GPPHeader"/>
        <w:spacing w:after="60"/>
        <w:rPr>
          <w:sz w:val="32"/>
          <w:szCs w:val="32"/>
          <w:highlight w:val="yellow"/>
        </w:rPr>
      </w:pPr>
      <w:r w:rsidRPr="00CE0424">
        <w:t>3GPP TSG-RAN WG</w:t>
      </w:r>
      <w:r>
        <w:t>2</w:t>
      </w:r>
      <w:r w:rsidRPr="00CE0424">
        <w:t xml:space="preserve"> #</w:t>
      </w:r>
      <w:r>
        <w:t>12</w:t>
      </w:r>
      <w:r w:rsidR="006403E1">
        <w:t>6</w:t>
      </w:r>
      <w:r>
        <w:tab/>
      </w:r>
      <w:proofErr w:type="spellStart"/>
      <w:r w:rsidRPr="00A821A2">
        <w:rPr>
          <w:sz w:val="32"/>
          <w:szCs w:val="32"/>
        </w:rPr>
        <w:t>Tdoc</w:t>
      </w:r>
      <w:proofErr w:type="spellEnd"/>
      <w:r w:rsidRPr="00A821A2">
        <w:rPr>
          <w:sz w:val="32"/>
          <w:szCs w:val="32"/>
        </w:rPr>
        <w:t xml:space="preserve"> </w:t>
      </w:r>
      <w:r w:rsidR="00B45D41" w:rsidRPr="00B45D41">
        <w:rPr>
          <w:sz w:val="32"/>
          <w:szCs w:val="32"/>
        </w:rPr>
        <w:t>R2-2404213</w:t>
      </w:r>
    </w:p>
    <w:p w14:paraId="7AC5C1DA" w14:textId="6D45C61B" w:rsidR="00477C01" w:rsidRDefault="00554E4A" w:rsidP="00477C01">
      <w:pPr>
        <w:pStyle w:val="3GPPHeader"/>
        <w:rPr>
          <w:sz w:val="22"/>
          <w:szCs w:val="22"/>
        </w:rPr>
      </w:pPr>
      <w:r w:rsidRPr="00554E4A">
        <w:t>Fukuoka</w:t>
      </w:r>
      <w:r w:rsidR="00477C01" w:rsidRPr="002A11B0">
        <w:t xml:space="preserve">, </w:t>
      </w:r>
      <w:r>
        <w:t>Japan</w:t>
      </w:r>
      <w:r w:rsidR="00477C01" w:rsidRPr="002A11B0">
        <w:t xml:space="preserve">, </w:t>
      </w:r>
      <w:r w:rsidR="000F6800">
        <w:t>May</w:t>
      </w:r>
      <w:r w:rsidR="00477C01" w:rsidRPr="002A11B0">
        <w:t xml:space="preserve"> </w:t>
      </w:r>
      <w:r w:rsidR="000F6800">
        <w:t>20</w:t>
      </w:r>
      <w:r w:rsidR="00477C01" w:rsidRPr="002A11B0">
        <w:t xml:space="preserve">th – </w:t>
      </w:r>
      <w:r w:rsidR="000F6800">
        <w:t>24</w:t>
      </w:r>
      <w:r w:rsidR="00477C01" w:rsidRPr="002A11B0">
        <w:t>th, 2024</w:t>
      </w:r>
    </w:p>
    <w:p w14:paraId="79D764A4" w14:textId="77777777" w:rsidR="005A4418" w:rsidRDefault="005A4418" w:rsidP="00311702">
      <w:pPr>
        <w:pStyle w:val="3GPPHeader"/>
        <w:rPr>
          <w:sz w:val="22"/>
          <w:szCs w:val="22"/>
        </w:rPr>
      </w:pPr>
    </w:p>
    <w:p w14:paraId="267378A2" w14:textId="21ABAAE2" w:rsidR="00E90E49" w:rsidRPr="001E76B5" w:rsidRDefault="00E90E49" w:rsidP="00311702">
      <w:pPr>
        <w:pStyle w:val="3GPPHeader"/>
        <w:rPr>
          <w:sz w:val="22"/>
          <w:szCs w:val="22"/>
          <w:lang w:val="en-US"/>
        </w:rPr>
      </w:pPr>
      <w:r w:rsidRPr="001E76B5">
        <w:rPr>
          <w:sz w:val="22"/>
          <w:szCs w:val="22"/>
          <w:lang w:val="en-US"/>
        </w:rPr>
        <w:t>Agenda Item:</w:t>
      </w:r>
      <w:r w:rsidRPr="001E76B5">
        <w:rPr>
          <w:sz w:val="22"/>
          <w:szCs w:val="22"/>
          <w:lang w:val="en-US"/>
        </w:rPr>
        <w:tab/>
      </w:r>
      <w:r w:rsidR="00B45D41">
        <w:rPr>
          <w:sz w:val="22"/>
          <w:szCs w:val="22"/>
          <w:lang w:val="en-US"/>
        </w:rPr>
        <w:t>5.8.3</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6D16BB3"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A524A3">
        <w:rPr>
          <w:sz w:val="22"/>
          <w:szCs w:val="22"/>
        </w:rPr>
        <w:t>o</w:t>
      </w:r>
      <w:r w:rsidR="00DE3D77">
        <w:rPr>
          <w:sz w:val="22"/>
          <w:szCs w:val="22"/>
        </w:rPr>
        <w:t>n-demand S</w:t>
      </w:r>
      <w:r w:rsidR="00477C01">
        <w:rPr>
          <w:sz w:val="22"/>
          <w:szCs w:val="22"/>
        </w:rPr>
        <w:t>IB1</w:t>
      </w:r>
      <w:r w:rsidR="00DE3D77">
        <w:rPr>
          <w:sz w:val="22"/>
          <w:szCs w:val="22"/>
        </w:rPr>
        <w:t xml:space="preserve">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0A825D3F" w14:textId="4B9CCCF6" w:rsidR="00FF65F8" w:rsidRDefault="00FF65F8" w:rsidP="00FF65F8">
      <w:pPr>
        <w:pStyle w:val="BodyText"/>
      </w:pPr>
      <w:bookmarkStart w:id="0" w:name="_Hlk139554548"/>
      <w:r>
        <w:t xml:space="preserve">In RAN#102 </w:t>
      </w:r>
      <w:sdt>
        <w:sdtPr>
          <w:id w:val="1498455793"/>
          <w:citation/>
        </w:sdtPr>
        <w:sdtEndPr/>
        <w:sdtContent>
          <w:r w:rsidR="00F432B7">
            <w:fldChar w:fldCharType="begin"/>
          </w:r>
          <w:r w:rsidR="00F432B7">
            <w:instrText xml:space="preserve"> CITATION RP2 \l 1033 </w:instrText>
          </w:r>
          <w:r w:rsidR="00F432B7">
            <w:fldChar w:fldCharType="separate"/>
          </w:r>
          <w:r w:rsidR="00F432B7">
            <w:rPr>
              <w:noProof/>
            </w:rPr>
            <w:t>(RP-234065)</w:t>
          </w:r>
          <w:r w:rsidR="00F432B7">
            <w:fldChar w:fldCharType="end"/>
          </w:r>
        </w:sdtContent>
      </w:sdt>
      <w:r w:rsidR="00F432B7">
        <w:t>,</w:t>
      </w:r>
      <w:r>
        <w:t xml:space="preserve"> it was agreed to start a Rel</w:t>
      </w:r>
      <w:r w:rsidR="0012439F">
        <w:t>-</w:t>
      </w:r>
      <w:r>
        <w:t xml:space="preserve">19 WI on enhancements of network energy savings for NR, with the objective </w:t>
      </w:r>
      <w:r w:rsidR="0012439F">
        <w:t>to</w:t>
      </w:r>
      <w:r>
        <w:t xml:space="preserve"> study on-demand SIB1 for idle/inactive UEs</w:t>
      </w:r>
      <w:r w:rsidR="00F432B7">
        <w:t xml:space="preserve"> as highlighted below</w:t>
      </w:r>
      <w:r>
        <w:t>:</w:t>
      </w:r>
    </w:p>
    <w:tbl>
      <w:tblPr>
        <w:tblStyle w:val="TableGrid"/>
        <w:tblW w:w="0" w:type="auto"/>
        <w:tblLook w:val="04A0" w:firstRow="1" w:lastRow="0" w:firstColumn="1" w:lastColumn="0" w:noHBand="0" w:noVBand="1"/>
      </w:tblPr>
      <w:tblGrid>
        <w:gridCol w:w="9629"/>
      </w:tblGrid>
      <w:tr w:rsidR="00FF65F8" w14:paraId="5F9FF1F5" w14:textId="77777777">
        <w:tc>
          <w:tcPr>
            <w:tcW w:w="9771" w:type="dxa"/>
          </w:tcPr>
          <w:p w14:paraId="3F563C99" w14:textId="77777777" w:rsidR="005D011C" w:rsidRPr="005D011C" w:rsidRDefault="005D011C" w:rsidP="00881DE5">
            <w:pPr>
              <w:numPr>
                <w:ilvl w:val="0"/>
                <w:numId w:val="13"/>
              </w:numPr>
              <w:spacing w:after="0"/>
              <w:rPr>
                <w:rFonts w:ascii="Arial" w:eastAsia="SimSun" w:hAnsi="Arial" w:cs="Arial"/>
                <w:bCs/>
                <w:sz w:val="18"/>
                <w:szCs w:val="16"/>
                <w:lang w:val="en-GB" w:eastAsia="zh-CN"/>
              </w:rPr>
            </w:pPr>
            <w:r w:rsidRPr="005D011C">
              <w:rPr>
                <w:rFonts w:ascii="Arial" w:eastAsia="SimSun" w:hAnsi="Arial" w:cs="Arial"/>
                <w:bCs/>
                <w:sz w:val="18"/>
                <w:szCs w:val="16"/>
                <w:lang w:val="en-GB" w:eastAsia="zh-CN"/>
              </w:rPr>
              <w:t>Specify procedures</w:t>
            </w:r>
            <w:r w:rsidRPr="005D011C">
              <w:rPr>
                <w:rFonts w:ascii="Arial" w:eastAsia="SimSun" w:hAnsi="Arial" w:cs="Arial"/>
                <w:sz w:val="18"/>
                <w:szCs w:val="16"/>
                <w:lang w:val="en-GB" w:eastAsia="en-GB"/>
              </w:rPr>
              <w:t xml:space="preserve"> and </w:t>
            </w:r>
            <w:proofErr w:type="spellStart"/>
            <w:r w:rsidRPr="005D011C">
              <w:rPr>
                <w:rFonts w:ascii="Arial" w:eastAsia="SimSun" w:hAnsi="Arial" w:cs="Arial"/>
                <w:sz w:val="18"/>
                <w:szCs w:val="16"/>
                <w:lang w:val="en-GB" w:eastAsia="en-GB"/>
              </w:rPr>
              <w:t>signaling</w:t>
            </w:r>
            <w:proofErr w:type="spellEnd"/>
            <w:r w:rsidRPr="005D011C">
              <w:rPr>
                <w:rFonts w:ascii="Arial" w:eastAsia="SimSun" w:hAnsi="Arial" w:cs="Arial"/>
                <w:sz w:val="18"/>
                <w:szCs w:val="16"/>
                <w:lang w:val="en-GB" w:eastAsia="en-GB"/>
              </w:rPr>
              <w:t xml:space="preserve"> method(s) to support </w:t>
            </w:r>
            <w:r w:rsidRPr="005D011C">
              <w:rPr>
                <w:rFonts w:ascii="Arial" w:eastAsia="SimSun" w:hAnsi="Arial" w:cs="Arial"/>
                <w:bCs/>
                <w:sz w:val="18"/>
                <w:szCs w:val="16"/>
                <w:lang w:val="en-GB" w:eastAsia="zh-CN"/>
              </w:rPr>
              <w:t xml:space="preserve">on-demand SSB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operation for UEs in connected mode configured with CA, for both intra-/inter-band CA. [RAN1/2/3/4]</w:t>
            </w:r>
          </w:p>
          <w:p w14:paraId="6A5F9A63"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5D011C">
              <w:rPr>
                <w:rFonts w:ascii="Arial" w:eastAsia="SimSun" w:hAnsi="Arial" w:cs="Arial"/>
                <w:bCs/>
                <w:sz w:val="18"/>
                <w:szCs w:val="16"/>
                <w:lang w:eastAsia="zh-CN"/>
              </w:rPr>
              <w:t>Specify triggering method(s) (select from UE uplink wake-up-signal using an existing signal/channel, cell on/off indication via backhaul, Scell activation/deactivation signaling)</w:t>
            </w:r>
          </w:p>
          <w:p w14:paraId="70B2BBE0"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5D011C">
              <w:rPr>
                <w:rFonts w:ascii="Arial" w:eastAsia="SimSun" w:hAnsi="Arial" w:cs="Arial"/>
                <w:bCs/>
                <w:sz w:val="18"/>
                <w:szCs w:val="16"/>
                <w:lang w:eastAsia="zh-CN"/>
              </w:rPr>
              <w:t>Note1: On-demand SSB transmission can be used by UE for</w:t>
            </w:r>
            <w:r w:rsidRPr="005D011C">
              <w:rPr>
                <w:rFonts w:ascii="Arial" w:eastAsia="SimSun" w:hAnsi="Arial" w:cs="Arial"/>
                <w:bCs/>
                <w:sz w:val="18"/>
                <w:szCs w:val="16"/>
                <w:lang w:val="en-GB" w:eastAsia="zh-CN"/>
              </w:rPr>
              <w:t xml:space="preserve"> at least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time/frequency synchronization, L1/L3 measurements and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activation, and is supported for FR1 and FR2 in non-shared spectrum.</w:t>
            </w:r>
          </w:p>
          <w:p w14:paraId="13DE8081" w14:textId="77777777" w:rsidR="005D011C" w:rsidRPr="00F61100" w:rsidRDefault="005D011C" w:rsidP="005D011C">
            <w:pPr>
              <w:spacing w:after="0"/>
              <w:ind w:left="420"/>
              <w:rPr>
                <w:rFonts w:ascii="Arial" w:eastAsia="SimSun" w:hAnsi="Arial" w:cs="Arial"/>
                <w:bCs/>
                <w:sz w:val="18"/>
                <w:szCs w:val="16"/>
                <w:lang w:val="en-GB" w:eastAsia="zh-CN"/>
              </w:rPr>
            </w:pPr>
          </w:p>
          <w:p w14:paraId="59F49FB7" w14:textId="77777777" w:rsidR="005D011C" w:rsidRPr="005D011C" w:rsidRDefault="005D011C" w:rsidP="00881DE5">
            <w:pPr>
              <w:numPr>
                <w:ilvl w:val="0"/>
                <w:numId w:val="13"/>
              </w:numPr>
              <w:spacing w:after="0"/>
              <w:rPr>
                <w:rFonts w:ascii="Arial" w:eastAsia="SimSun" w:hAnsi="Arial" w:cs="Arial"/>
                <w:bCs/>
                <w:sz w:val="18"/>
                <w:szCs w:val="16"/>
                <w:highlight w:val="yellow"/>
                <w:lang w:val="en-GB" w:eastAsia="zh-CN"/>
              </w:rPr>
            </w:pPr>
            <w:bookmarkStart w:id="1" w:name="_Hlk153983379"/>
            <w:r w:rsidRPr="005D011C">
              <w:rPr>
                <w:rFonts w:ascii="Arial" w:eastAsia="SimSun" w:hAnsi="Arial" w:cs="Arial"/>
                <w:bCs/>
                <w:sz w:val="18"/>
                <w:szCs w:val="16"/>
                <w:highlight w:val="yellow"/>
                <w:lang w:val="en-GB" w:eastAsia="zh-CN"/>
              </w:rPr>
              <w:t>Study procedures</w:t>
            </w:r>
            <w:r w:rsidRPr="005D011C">
              <w:rPr>
                <w:rFonts w:ascii="Arial" w:eastAsia="SimSun" w:hAnsi="Arial" w:cs="Arial"/>
                <w:sz w:val="18"/>
                <w:szCs w:val="16"/>
                <w:highlight w:val="yellow"/>
                <w:lang w:val="en-GB" w:eastAsia="en-GB"/>
              </w:rPr>
              <w:t xml:space="preserve"> and </w:t>
            </w:r>
            <w:proofErr w:type="spellStart"/>
            <w:r w:rsidRPr="005D011C">
              <w:rPr>
                <w:rFonts w:ascii="Arial" w:eastAsia="SimSun" w:hAnsi="Arial" w:cs="Arial"/>
                <w:sz w:val="18"/>
                <w:szCs w:val="16"/>
                <w:highlight w:val="yellow"/>
                <w:lang w:val="en-GB" w:eastAsia="en-GB"/>
              </w:rPr>
              <w:t>signaling</w:t>
            </w:r>
            <w:proofErr w:type="spellEnd"/>
            <w:r w:rsidRPr="005D011C">
              <w:rPr>
                <w:rFonts w:ascii="Arial" w:eastAsia="SimSun" w:hAnsi="Arial" w:cs="Arial"/>
                <w:sz w:val="18"/>
                <w:szCs w:val="16"/>
                <w:highlight w:val="yellow"/>
                <w:lang w:val="en-GB" w:eastAsia="en-GB"/>
              </w:rPr>
              <w:t xml:space="preserve"> method(s) to support </w:t>
            </w:r>
            <w:r w:rsidRPr="005D011C">
              <w:rPr>
                <w:rFonts w:ascii="Arial" w:eastAsia="SimSun" w:hAnsi="Arial" w:cs="Arial"/>
                <w:bCs/>
                <w:sz w:val="18"/>
                <w:szCs w:val="16"/>
                <w:highlight w:val="yellow"/>
                <w:lang w:val="en-GB" w:eastAsia="zh-CN"/>
              </w:rPr>
              <w:t>on-demand SIB1 for UEs in idle</w:t>
            </w:r>
            <w:r w:rsidRPr="005D011C">
              <w:rPr>
                <w:rFonts w:ascii="Arial" w:eastAsia="SimSun" w:hAnsi="Arial" w:cs="Arial"/>
                <w:sz w:val="18"/>
                <w:szCs w:val="16"/>
                <w:highlight w:val="yellow"/>
                <w:lang w:val="en-GB" w:eastAsia="en-GB"/>
              </w:rPr>
              <w:t>/inactive</w:t>
            </w:r>
            <w:r w:rsidRPr="005D011C">
              <w:rPr>
                <w:rFonts w:ascii="Arial" w:eastAsia="SimSun" w:hAnsi="Arial" w:cs="Arial"/>
                <w:bCs/>
                <w:sz w:val="18"/>
                <w:szCs w:val="16"/>
                <w:highlight w:val="yellow"/>
                <w:lang w:val="en-GB" w:eastAsia="zh-CN"/>
              </w:rPr>
              <w:t xml:space="preserve"> mode</w:t>
            </w:r>
            <w:bookmarkEnd w:id="1"/>
            <w:r w:rsidRPr="005D011C">
              <w:rPr>
                <w:rFonts w:ascii="Arial" w:eastAsia="SimSun" w:hAnsi="Arial" w:cs="Arial"/>
                <w:bCs/>
                <w:sz w:val="18"/>
                <w:szCs w:val="16"/>
                <w:highlight w:val="yellow"/>
                <w:lang w:val="en-GB" w:eastAsia="zh-CN"/>
              </w:rPr>
              <w:t>, including: [RAN1/2/3]</w:t>
            </w:r>
          </w:p>
          <w:p w14:paraId="18A01AEE"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highlight w:val="yellow"/>
                <w:lang w:eastAsia="zh-CN"/>
              </w:rPr>
            </w:pPr>
            <w:r w:rsidRPr="005D011C">
              <w:rPr>
                <w:rFonts w:ascii="Arial" w:eastAsia="SimSun" w:hAnsi="Arial" w:cs="Arial"/>
                <w:bCs/>
                <w:sz w:val="18"/>
                <w:szCs w:val="16"/>
                <w:highlight w:val="yellow"/>
                <w:lang w:eastAsia="zh-CN"/>
              </w:rPr>
              <w:t>Triggering method by uplink wake-up-signal using an existing signal/channel.</w:t>
            </w:r>
          </w:p>
          <w:p w14:paraId="5135E212"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 xml:space="preserve">Wake-up-signal configuration provisioning to UE </w:t>
            </w:r>
          </w:p>
          <w:p w14:paraId="1B2E9C91" w14:textId="77777777" w:rsidR="005D011C" w:rsidRPr="005D011C" w:rsidRDefault="005D011C" w:rsidP="00881DE5">
            <w:pPr>
              <w:numPr>
                <w:ilvl w:val="2"/>
                <w:numId w:val="13"/>
              </w:numPr>
              <w:spacing w:beforeLines="50" w:before="120" w:afterLines="50" w:after="120"/>
              <w:jc w:val="both"/>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Note: No modification of SSB will be discussed under this objective</w:t>
            </w:r>
          </w:p>
          <w:p w14:paraId="663919DA"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Information</w:t>
            </w:r>
            <w:r w:rsidRPr="005D011C">
              <w:rPr>
                <w:rFonts w:ascii="Arial" w:eastAsia="SimSun" w:hAnsi="Arial" w:cs="Arial"/>
                <w:bCs/>
                <w:sz w:val="18"/>
                <w:szCs w:val="16"/>
                <w:highlight w:val="yellow"/>
                <w:lang w:eastAsia="zh-CN"/>
              </w:rPr>
              <w:t xml:space="preserve"> exchange between gNBs at least for the configuration of wake-up signal, if necessary.</w:t>
            </w:r>
          </w:p>
          <w:p w14:paraId="37A19C5C" w14:textId="77777777" w:rsidR="005D011C" w:rsidRPr="005D011C" w:rsidRDefault="005D011C" w:rsidP="00881DE5">
            <w:pPr>
              <w:numPr>
                <w:ilvl w:val="1"/>
                <w:numId w:val="13"/>
              </w:numPr>
              <w:spacing w:beforeLines="50" w:before="120" w:afterLines="50" w:after="120"/>
              <w:ind w:left="1049" w:hanging="329"/>
              <w:jc w:val="both"/>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Checkpoint for normative work in RAN#105</w:t>
            </w:r>
          </w:p>
          <w:p w14:paraId="4DF838EF" w14:textId="77777777" w:rsidR="005D011C" w:rsidRPr="00F61100" w:rsidRDefault="005D011C" w:rsidP="005D011C">
            <w:pPr>
              <w:spacing w:after="0"/>
              <w:ind w:left="420"/>
              <w:rPr>
                <w:rFonts w:ascii="Arial" w:eastAsia="SimSun" w:hAnsi="Arial" w:cs="Arial"/>
                <w:sz w:val="18"/>
                <w:szCs w:val="16"/>
                <w:lang w:val="en-GB" w:eastAsia="zh-CN"/>
              </w:rPr>
            </w:pPr>
          </w:p>
          <w:p w14:paraId="46ACF58D" w14:textId="77777777" w:rsidR="005D011C" w:rsidRPr="00F61100" w:rsidRDefault="005D011C" w:rsidP="00881DE5">
            <w:pPr>
              <w:numPr>
                <w:ilvl w:val="0"/>
                <w:numId w:val="13"/>
              </w:numPr>
              <w:spacing w:after="0"/>
              <w:rPr>
                <w:rFonts w:ascii="Arial" w:eastAsia="SimSun" w:hAnsi="Arial" w:cs="Arial"/>
                <w:sz w:val="18"/>
                <w:szCs w:val="16"/>
                <w:lang w:val="en-GB" w:eastAsia="zh-CN"/>
              </w:rPr>
            </w:pPr>
            <w:r w:rsidRPr="00F61100">
              <w:rPr>
                <w:rFonts w:ascii="Arial" w:eastAsia="SimSun" w:hAnsi="Arial" w:cs="Arial"/>
                <w:sz w:val="18"/>
                <w:szCs w:val="16"/>
                <w:lang w:val="en-GB" w:eastAsia="zh-CN"/>
              </w:rPr>
              <w:t>Specify a</w:t>
            </w:r>
            <w:r w:rsidRPr="00F61100">
              <w:rPr>
                <w:rFonts w:ascii="Arial" w:eastAsia="SimSun" w:hAnsi="Arial" w:cs="Arial"/>
                <w:sz w:val="18"/>
                <w:szCs w:val="16"/>
                <w:lang w:val="en-GB" w:eastAsia="en-GB"/>
              </w:rPr>
              <w:t xml:space="preserve">daptation of common signal/channel transmissions. </w:t>
            </w:r>
            <w:r w:rsidRPr="00F61100">
              <w:rPr>
                <w:rFonts w:ascii="Arial" w:eastAsia="SimSun" w:hAnsi="Arial" w:cs="Arial"/>
                <w:sz w:val="18"/>
                <w:szCs w:val="16"/>
                <w:lang w:val="en-GB" w:eastAsia="zh-CN"/>
              </w:rPr>
              <w:t>[RAN1/2/3/4]</w:t>
            </w:r>
          </w:p>
          <w:p w14:paraId="7454FC0F"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bCs/>
                <w:sz w:val="18"/>
                <w:szCs w:val="16"/>
                <w:lang w:eastAsia="zh-CN"/>
              </w:rPr>
            </w:pPr>
            <w:r w:rsidRPr="00F61100">
              <w:rPr>
                <w:rFonts w:ascii="Arial" w:eastAsia="SimSun" w:hAnsi="Arial" w:cs="Arial"/>
                <w:bCs/>
                <w:sz w:val="18"/>
                <w:szCs w:val="16"/>
                <w:lang w:eastAsia="zh-CN"/>
              </w:rPr>
              <w:t xml:space="preserve">Adaptation of SSB in time domain, e.g. adapting periodicity </w:t>
            </w:r>
          </w:p>
          <w:p w14:paraId="7B56C37B"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en-GB"/>
              </w:rPr>
              <w:t>Adaptation of PRACH in time domain</w:t>
            </w:r>
          </w:p>
          <w:p w14:paraId="4A964596"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bookmarkStart w:id="2" w:name="_Hlk158930096"/>
            <w:r w:rsidRPr="00F61100">
              <w:rPr>
                <w:rFonts w:ascii="Arial" w:eastAsia="SimSun" w:hAnsi="Arial" w:cs="Arial"/>
                <w:sz w:val="18"/>
                <w:szCs w:val="16"/>
                <w:lang w:val="en-GB" w:eastAsia="en-GB"/>
              </w:rPr>
              <w:t>Study adaptation of PRACH in spatial domain, e.g. non-uniform PRACH resources per SSB, and specify if found beneficial</w:t>
            </w:r>
          </w:p>
          <w:p w14:paraId="01F867BC" w14:textId="77777777" w:rsidR="005D011C" w:rsidRPr="00F61100" w:rsidRDefault="005D011C" w:rsidP="00881DE5">
            <w:pPr>
              <w:numPr>
                <w:ilvl w:val="2"/>
                <w:numId w:val="13"/>
              </w:numPr>
              <w:spacing w:beforeLines="50" w:before="120" w:afterLines="50" w:after="120"/>
              <w:jc w:val="both"/>
              <w:rPr>
                <w:rFonts w:ascii="Arial" w:eastAsia="SimSun" w:hAnsi="Arial" w:cs="Arial"/>
                <w:sz w:val="18"/>
                <w:szCs w:val="16"/>
                <w:lang w:val="en-GB" w:eastAsia="zh-CN"/>
              </w:rPr>
            </w:pPr>
            <w:r w:rsidRPr="00F61100">
              <w:rPr>
                <w:rFonts w:ascii="Arial" w:eastAsia="SimSun" w:hAnsi="Arial" w:cs="Arial"/>
                <w:sz w:val="18"/>
                <w:szCs w:val="16"/>
                <w:lang w:val="en-GB" w:eastAsia="en-GB"/>
              </w:rPr>
              <w:t>This study is to be done in 2Q’2024 only</w:t>
            </w:r>
          </w:p>
          <w:bookmarkEnd w:id="2"/>
          <w:p w14:paraId="31B03B6A"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Adaptation of paging occasions including confining the paging occasions in the time domain</w:t>
            </w:r>
          </w:p>
          <w:p w14:paraId="50E41A1D" w14:textId="77777777" w:rsidR="005D011C" w:rsidRPr="00F61100" w:rsidRDefault="005D011C" w:rsidP="00881DE5">
            <w:pPr>
              <w:numPr>
                <w:ilvl w:val="2"/>
                <w:numId w:val="13"/>
              </w:numPr>
              <w:spacing w:beforeLines="50" w:before="120" w:afterLines="50" w:after="120"/>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Note: there shall be no paging latency increase</w:t>
            </w:r>
          </w:p>
          <w:p w14:paraId="59CABBC0" w14:textId="77777777" w:rsidR="005D011C" w:rsidRPr="00F61100" w:rsidRDefault="005D011C" w:rsidP="00881DE5">
            <w:pPr>
              <w:numPr>
                <w:ilvl w:val="1"/>
                <w:numId w:val="13"/>
              </w:numPr>
              <w:spacing w:beforeLines="50" w:before="120" w:afterLines="50" w:after="120"/>
              <w:ind w:left="1049" w:hanging="329"/>
              <w:jc w:val="both"/>
              <w:rPr>
                <w:rFonts w:ascii="Arial" w:eastAsia="SimSun" w:hAnsi="Arial" w:cs="Arial"/>
                <w:sz w:val="18"/>
                <w:szCs w:val="16"/>
                <w:lang w:val="en-GB" w:eastAsia="zh-CN"/>
              </w:rPr>
            </w:pPr>
            <w:r w:rsidRPr="00F61100">
              <w:rPr>
                <w:rFonts w:ascii="Arial" w:eastAsia="SimSun" w:hAnsi="Arial" w:cs="Arial"/>
                <w:sz w:val="18"/>
                <w:szCs w:val="16"/>
                <w:lang w:val="en-GB" w:eastAsia="zh-CN"/>
              </w:rPr>
              <w:t xml:space="preserve">Note: there shall be no negative impact to legacy UEs, unless significant benefits are shown </w:t>
            </w:r>
          </w:p>
          <w:p w14:paraId="7AC48143" w14:textId="5191A032" w:rsidR="00FF65F8" w:rsidRPr="00951A3B" w:rsidRDefault="005D011C" w:rsidP="005D011C">
            <w:pPr>
              <w:rPr>
                <w:rFonts w:cs="Arial"/>
                <w:bCs/>
                <w:sz w:val="20"/>
                <w:szCs w:val="20"/>
                <w:lang w:val="en-GB"/>
              </w:rPr>
            </w:pPr>
            <w:r w:rsidRPr="00F61100">
              <w:rPr>
                <w:rFonts w:ascii="Arial" w:eastAsia="SimSun" w:hAnsi="Arial" w:cs="Arial"/>
                <w:bCs/>
                <w:sz w:val="18"/>
                <w:szCs w:val="16"/>
                <w:lang w:val="en-GB" w:eastAsia="en-GB"/>
              </w:rPr>
              <w:t>Specify the corresponding core requirements, for the above features [RAN4].</w:t>
            </w:r>
          </w:p>
        </w:tc>
      </w:tr>
    </w:tbl>
    <w:p w14:paraId="45E70408" w14:textId="77777777" w:rsidR="00E86CAB" w:rsidRDefault="00E86CAB" w:rsidP="00E86CAB">
      <w:pPr>
        <w:pStyle w:val="Doc-text2"/>
      </w:pPr>
    </w:p>
    <w:p w14:paraId="4A449325" w14:textId="77777777" w:rsidR="00F772AB" w:rsidRDefault="00F772AB" w:rsidP="00E86CAB">
      <w:pPr>
        <w:pStyle w:val="Doc-text2"/>
      </w:pPr>
    </w:p>
    <w:p w14:paraId="1C2D5F21" w14:textId="77777777" w:rsidR="00F772AB" w:rsidRDefault="00F772AB" w:rsidP="00E86CAB">
      <w:pPr>
        <w:pStyle w:val="Doc-text2"/>
      </w:pPr>
    </w:p>
    <w:p w14:paraId="375F24DB" w14:textId="77777777" w:rsidR="00F772AB" w:rsidRDefault="00F772AB" w:rsidP="00E86CAB">
      <w:pPr>
        <w:pStyle w:val="Doc-text2"/>
      </w:pPr>
    </w:p>
    <w:p w14:paraId="306FDA22" w14:textId="72600D02" w:rsidR="00801C28" w:rsidRDefault="00801C28" w:rsidP="00801C28">
      <w:pPr>
        <w:pStyle w:val="BodyText"/>
      </w:pPr>
      <w:r>
        <w:t xml:space="preserve">In this paper, we address the second objective </w:t>
      </w:r>
      <w:r w:rsidR="00555005">
        <w:t>highlighted</w:t>
      </w:r>
      <w:r>
        <w:t xml:space="preserve"> </w:t>
      </w:r>
      <w:r w:rsidR="00555005">
        <w:t xml:space="preserve">in </w:t>
      </w:r>
      <w:r>
        <w:t>the WID</w:t>
      </w:r>
      <w:r w:rsidR="00555005">
        <w:t xml:space="preserve"> above</w:t>
      </w:r>
      <w:r>
        <w:t xml:space="preserve">. For the reference, we list the agreements made in </w:t>
      </w:r>
      <w:bookmarkStart w:id="3" w:name="_Hlk164775120"/>
      <w:r>
        <w:t xml:space="preserve">RAN WG2 Meeting #125bis </w:t>
      </w:r>
      <w:bookmarkEnd w:id="3"/>
      <w:r>
        <w:t>[Ref]:</w:t>
      </w:r>
    </w:p>
    <w:p w14:paraId="4E101188" w14:textId="77777777" w:rsidR="00801C28" w:rsidRDefault="00801C28" w:rsidP="00801C28">
      <w:pPr>
        <w:pStyle w:val="BodyText"/>
      </w:pPr>
    </w:p>
    <w:p w14:paraId="597D7DAC" w14:textId="77777777" w:rsidR="00801C28" w:rsidRDefault="00801C28" w:rsidP="00801C28">
      <w:pPr>
        <w:pStyle w:val="Doc-text2"/>
        <w:pBdr>
          <w:top w:val="single" w:sz="4" w:space="1" w:color="auto"/>
          <w:left w:val="single" w:sz="4" w:space="4" w:color="auto"/>
          <w:bottom w:val="single" w:sz="4" w:space="1" w:color="auto"/>
          <w:right w:val="single" w:sz="4" w:space="4" w:color="auto"/>
        </w:pBdr>
        <w:ind w:left="363"/>
        <w:rPr>
          <w:b/>
          <w:bCs/>
          <w:lang w:val="en-US" w:eastAsia="en-GB"/>
        </w:rPr>
      </w:pPr>
      <w:r>
        <w:rPr>
          <w:b/>
          <w:bCs/>
          <w:lang w:val="en-US"/>
        </w:rPr>
        <w:t>Agreements on on-demand SIB1:</w:t>
      </w:r>
    </w:p>
    <w:p w14:paraId="3E4B2592" w14:textId="77777777" w:rsidR="00801C28" w:rsidRDefault="00801C28" w:rsidP="00881DE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 xml:space="preserve">At least RAN2 starts scenario 1a (Cell A SIB assisted intra-cell WUS. </w:t>
      </w:r>
      <w:bookmarkStart w:id="4" w:name="_Hlk164935461"/>
      <w:r>
        <w:t>And WUS and SIB1 is sent to/from NES cell</w:t>
      </w:r>
      <w:bookmarkEnd w:id="4"/>
      <w:r>
        <w:t>). Other scenarios are not excluded.</w:t>
      </w:r>
    </w:p>
    <w:p w14:paraId="63ED3611" w14:textId="77777777" w:rsidR="00801C28" w:rsidRDefault="00801C28" w:rsidP="00881DE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RAN2 assume that RACH procedure is reused for UE to request on-demand SIB1.</w:t>
      </w:r>
    </w:p>
    <w:p w14:paraId="1E4016D3" w14:textId="77777777" w:rsidR="00801C28" w:rsidRDefault="00801C28" w:rsidP="00881DE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bookmarkStart w:id="5" w:name="_Hlk164844323"/>
      <w:r>
        <w:t>UL WUS configuration includes at least RACH configuration</w:t>
      </w:r>
      <w:bookmarkEnd w:id="5"/>
      <w:r>
        <w:t>.</w:t>
      </w:r>
    </w:p>
    <w:p w14:paraId="1BB85EAB" w14:textId="77777777" w:rsidR="00801C28" w:rsidRDefault="00801C28" w:rsidP="00881DE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A UE needs to know a UL WUS configuration to request SIB1 of which cell.</w:t>
      </w:r>
    </w:p>
    <w:p w14:paraId="0B147A93" w14:textId="2D26DF73" w:rsidR="00801C28" w:rsidRPr="00AB4F03" w:rsidRDefault="00801C28" w:rsidP="00881DE5">
      <w:pPr>
        <w:pStyle w:val="Doc-text2"/>
        <w:numPr>
          <w:ilvl w:val="0"/>
          <w:numId w:val="15"/>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 xml:space="preserve">Existing </w:t>
      </w:r>
      <w:r w:rsidR="00C93D8E">
        <w:t>M</w:t>
      </w:r>
      <w:r w:rsidR="00C93D8E">
        <w:rPr>
          <w:lang w:val="en-US"/>
        </w:rPr>
        <w:t xml:space="preserve">sg </w:t>
      </w:r>
      <w:r>
        <w:t>1 based on-demand procedure is reused for on-demand SIB1 acquisition procedure</w:t>
      </w:r>
      <w:r w:rsidRPr="00AB4F03">
        <w:t xml:space="preserve">. </w:t>
      </w:r>
      <w:r w:rsidRPr="00AB4F03">
        <w:rPr>
          <w:highlight w:val="yellow"/>
        </w:rPr>
        <w:t xml:space="preserve">FFS on </w:t>
      </w:r>
      <w:r w:rsidR="00C93D8E">
        <w:rPr>
          <w:highlight w:val="yellow"/>
          <w:lang w:val="en-US"/>
        </w:rPr>
        <w:t xml:space="preserve">Msg </w:t>
      </w:r>
      <w:r w:rsidRPr="00AB4F03">
        <w:rPr>
          <w:highlight w:val="yellow"/>
        </w:rPr>
        <w:t xml:space="preserve">3. FFS if / when the UE monitors the OD-SIB1 upon reception of RAR. FFS: whether introduce specified UE </w:t>
      </w:r>
      <w:proofErr w:type="spellStart"/>
      <w:r w:rsidRPr="00AB4F03">
        <w:rPr>
          <w:highlight w:val="yellow"/>
        </w:rPr>
        <w:t>behavior</w:t>
      </w:r>
      <w:proofErr w:type="spellEnd"/>
      <w:r w:rsidRPr="00AB4F03">
        <w:rPr>
          <w:highlight w:val="yellow"/>
        </w:rPr>
        <w:t xml:space="preserve"> if RACH failure of OD-SIB1 request.</w:t>
      </w:r>
    </w:p>
    <w:p w14:paraId="2BAF1293" w14:textId="77777777" w:rsidR="00801C28" w:rsidRDefault="00801C28" w:rsidP="00801C28">
      <w:pPr>
        <w:pStyle w:val="Doc-text2"/>
        <w:jc w:val="center"/>
        <w:rPr>
          <w:lang w:val="en-US"/>
        </w:rPr>
      </w:pPr>
    </w:p>
    <w:p w14:paraId="76685B94" w14:textId="77777777" w:rsidR="00801C28" w:rsidRDefault="00801C28" w:rsidP="00801C28">
      <w:pPr>
        <w:pStyle w:val="Doc-text2"/>
        <w:jc w:val="center"/>
        <w:rPr>
          <w:lang w:val="en-US"/>
        </w:rPr>
      </w:pPr>
    </w:p>
    <w:p w14:paraId="1C8E363A" w14:textId="77777777" w:rsidR="00801C28" w:rsidRDefault="00801C28" w:rsidP="00801C28">
      <w:pPr>
        <w:pStyle w:val="Doc-text2"/>
        <w:pBdr>
          <w:top w:val="single" w:sz="4" w:space="1" w:color="auto"/>
          <w:left w:val="single" w:sz="4" w:space="4" w:color="auto"/>
          <w:bottom w:val="single" w:sz="4" w:space="1" w:color="auto"/>
          <w:right w:val="single" w:sz="4" w:space="4" w:color="auto"/>
        </w:pBdr>
        <w:ind w:left="363"/>
        <w:rPr>
          <w:b/>
          <w:bCs/>
          <w:lang w:val="en-US" w:eastAsia="en-GB"/>
        </w:rPr>
      </w:pPr>
      <w:r>
        <w:rPr>
          <w:b/>
          <w:bCs/>
          <w:lang w:val="en-US"/>
        </w:rPr>
        <w:t>Agreements on on-demand SIB1:</w:t>
      </w:r>
    </w:p>
    <w:p w14:paraId="16C3137C" w14:textId="77777777" w:rsidR="00801C28" w:rsidRDefault="00801C28" w:rsidP="00881DE5">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The UE first should acquire valid SIB1 (e.g. via SIB1 request) for camping to NES cell (if the UE knows the cell doesn’t broadcast SIB1 and supports on-demand SIB1).</w:t>
      </w:r>
    </w:p>
    <w:p w14:paraId="5D490CCA" w14:textId="77777777" w:rsidR="00090A7C" w:rsidRDefault="00090A7C" w:rsidP="00090A7C">
      <w:pPr>
        <w:pStyle w:val="Doc-text2"/>
        <w:ind w:left="0" w:firstLine="0"/>
        <w:jc w:val="both"/>
        <w:rPr>
          <w:lang w:val="en-US"/>
        </w:rPr>
      </w:pPr>
    </w:p>
    <w:p w14:paraId="2D877F7A" w14:textId="5DC7DBBB" w:rsidR="00470BBC" w:rsidRDefault="00090A7C" w:rsidP="00C11274">
      <w:pPr>
        <w:pStyle w:val="Doc-text2"/>
        <w:ind w:left="0" w:firstLine="0"/>
        <w:jc w:val="both"/>
        <w:rPr>
          <w:rFonts w:cs="Arial"/>
        </w:rPr>
      </w:pPr>
      <w:r>
        <w:rPr>
          <w:lang w:val="en-US"/>
        </w:rPr>
        <w:t xml:space="preserve">The list of RAN1 agreements is available in Appendix </w:t>
      </w:r>
      <w:r w:rsidR="00D91564">
        <w:rPr>
          <w:lang w:val="en-US"/>
        </w:rPr>
        <w:t>A</w:t>
      </w:r>
      <w:r>
        <w:rPr>
          <w:lang w:val="en-US"/>
        </w:rPr>
        <w:t>.</w:t>
      </w:r>
    </w:p>
    <w:bookmarkEnd w:id="0"/>
    <w:p w14:paraId="3CDB062A" w14:textId="3B20C1BF" w:rsidR="00714EDA" w:rsidRDefault="00C11274" w:rsidP="00714EDA">
      <w:pPr>
        <w:pStyle w:val="Heading1"/>
      </w:pPr>
      <w:r>
        <w:t>2</w:t>
      </w:r>
      <w:r w:rsidR="00714EDA" w:rsidRPr="00FF4D3B">
        <w:tab/>
      </w:r>
      <w:r w:rsidR="00AB6BEA">
        <w:t>Scenarios for on-demand S</w:t>
      </w:r>
      <w:r w:rsidR="750CAFB2">
        <w:t>IB1</w:t>
      </w:r>
      <w:r w:rsidR="00714EDA">
        <w:t xml:space="preserve"> </w:t>
      </w:r>
    </w:p>
    <w:p w14:paraId="06D01C17" w14:textId="2614F593" w:rsidR="00B14696" w:rsidRPr="00B96B53" w:rsidRDefault="005B7AB2" w:rsidP="000C7A4E">
      <w:pPr>
        <w:jc w:val="both"/>
        <w:rPr>
          <w:rFonts w:ascii="Arial" w:hAnsi="Arial" w:cs="Arial"/>
        </w:rPr>
      </w:pPr>
      <w:r w:rsidRPr="00B96B53">
        <w:rPr>
          <w:rFonts w:ascii="Arial" w:hAnsi="Arial" w:cs="Arial"/>
        </w:rPr>
        <w:t xml:space="preserve">During RAN WG2 Meeting #125bis [Ref], RAN2 agreed to </w:t>
      </w:r>
      <w:r w:rsidR="00143365" w:rsidRPr="00B96B53">
        <w:rPr>
          <w:rFonts w:ascii="Arial" w:hAnsi="Arial" w:cs="Arial"/>
        </w:rPr>
        <w:t xml:space="preserve">focus on </w:t>
      </w:r>
      <w:r w:rsidR="00527F54">
        <w:rPr>
          <w:rFonts w:ascii="Arial" w:hAnsi="Arial" w:cs="Arial"/>
        </w:rPr>
        <w:t>“</w:t>
      </w:r>
      <w:r w:rsidR="00D74D87" w:rsidRPr="00527F54">
        <w:rPr>
          <w:rFonts w:ascii="Arial" w:hAnsi="Arial" w:cs="Arial"/>
          <w:i/>
          <w:iCs/>
        </w:rPr>
        <w:t>Scenario 1a</w:t>
      </w:r>
      <w:r w:rsidR="00527F54" w:rsidRPr="00527F54">
        <w:rPr>
          <w:rFonts w:ascii="Arial" w:hAnsi="Arial" w:cs="Arial"/>
          <w:i/>
          <w:iCs/>
        </w:rPr>
        <w:t>: Cell A SIB assisted intra-cell WUS</w:t>
      </w:r>
      <w:r w:rsidR="00527F54">
        <w:rPr>
          <w:rFonts w:ascii="Arial" w:hAnsi="Arial" w:cs="Arial"/>
        </w:rPr>
        <w:t>”</w:t>
      </w:r>
      <w:r w:rsidR="00143365" w:rsidRPr="00B96B53">
        <w:rPr>
          <w:rFonts w:ascii="Arial" w:hAnsi="Arial" w:cs="Arial"/>
        </w:rPr>
        <w:t xml:space="preserve"> </w:t>
      </w:r>
      <w:r w:rsidR="00913158" w:rsidRPr="00B96B53">
        <w:rPr>
          <w:rFonts w:ascii="Arial" w:hAnsi="Arial" w:cs="Arial"/>
        </w:rPr>
        <w:t>according to which</w:t>
      </w:r>
      <w:r w:rsidR="009F5DCA" w:rsidRPr="00B96B53">
        <w:rPr>
          <w:rFonts w:ascii="Arial" w:hAnsi="Arial" w:cs="Arial"/>
        </w:rPr>
        <w:t xml:space="preserve"> </w:t>
      </w:r>
      <w:r w:rsidR="00F81466" w:rsidRPr="00B96B53">
        <w:rPr>
          <w:rFonts w:ascii="Arial" w:hAnsi="Arial" w:cs="Arial"/>
        </w:rPr>
        <w:t xml:space="preserve">on-demand SSB for NES cell is supported </w:t>
      </w:r>
      <w:r w:rsidR="00B14696" w:rsidRPr="00B96B53">
        <w:rPr>
          <w:rFonts w:ascii="Arial" w:hAnsi="Arial" w:cs="Arial"/>
        </w:rPr>
        <w:t>through following steps:</w:t>
      </w:r>
    </w:p>
    <w:p w14:paraId="53B48A3B" w14:textId="692023A8" w:rsidR="00B14696" w:rsidRPr="00B96B53" w:rsidRDefault="00656A2D" w:rsidP="00881DE5">
      <w:pPr>
        <w:pStyle w:val="ListParagraph"/>
        <w:numPr>
          <w:ilvl w:val="0"/>
          <w:numId w:val="19"/>
        </w:numPr>
        <w:jc w:val="both"/>
        <w:rPr>
          <w:rFonts w:ascii="Arial" w:hAnsi="Arial" w:cs="Arial"/>
          <w:sz w:val="20"/>
          <w:szCs w:val="20"/>
        </w:rPr>
      </w:pPr>
      <w:r>
        <w:rPr>
          <w:rFonts w:ascii="Arial" w:hAnsi="Arial" w:cs="Arial"/>
          <w:sz w:val="20"/>
          <w:szCs w:val="20"/>
          <w:lang w:val="en-US"/>
        </w:rPr>
        <w:t>T</w:t>
      </w:r>
      <w:r w:rsidR="000C7A4E" w:rsidRPr="00B96B53">
        <w:rPr>
          <w:rFonts w:ascii="Arial" w:hAnsi="Arial" w:cs="Arial"/>
          <w:sz w:val="20"/>
          <w:szCs w:val="20"/>
        </w:rPr>
        <w:t>he UL WUS configuration for NES Cell</w:t>
      </w:r>
      <w:r>
        <w:rPr>
          <w:rFonts w:ascii="Arial" w:hAnsi="Arial" w:cs="Arial"/>
          <w:sz w:val="20"/>
          <w:szCs w:val="20"/>
          <w:lang w:val="en-US"/>
        </w:rPr>
        <w:t xml:space="preserve"> is provided to the UE in SIB</w:t>
      </w:r>
      <w:r w:rsidR="00D84344">
        <w:rPr>
          <w:rFonts w:ascii="Arial" w:hAnsi="Arial" w:cs="Arial"/>
          <w:sz w:val="20"/>
          <w:szCs w:val="20"/>
          <w:lang w:val="en-US"/>
        </w:rPr>
        <w:t>1</w:t>
      </w:r>
      <w:r>
        <w:rPr>
          <w:rFonts w:ascii="Arial" w:hAnsi="Arial" w:cs="Arial"/>
          <w:sz w:val="20"/>
          <w:szCs w:val="20"/>
          <w:lang w:val="en-US"/>
        </w:rPr>
        <w:t xml:space="preserve"> of </w:t>
      </w:r>
      <w:r w:rsidRPr="00B96B53">
        <w:rPr>
          <w:rFonts w:ascii="Arial" w:hAnsi="Arial" w:cs="Arial"/>
          <w:sz w:val="20"/>
          <w:szCs w:val="20"/>
        </w:rPr>
        <w:t>Cell A</w:t>
      </w:r>
      <w:r w:rsidR="00B14696" w:rsidRPr="00B96B53">
        <w:rPr>
          <w:rFonts w:ascii="Arial" w:hAnsi="Arial" w:cs="Arial"/>
          <w:sz w:val="20"/>
          <w:szCs w:val="20"/>
          <w:lang w:val="en-US"/>
        </w:rPr>
        <w:t xml:space="preserve">, </w:t>
      </w:r>
    </w:p>
    <w:p w14:paraId="67B22EA2" w14:textId="77777777" w:rsidR="00B14696" w:rsidRPr="00B96B53" w:rsidRDefault="00847606" w:rsidP="00881DE5">
      <w:pPr>
        <w:pStyle w:val="ListParagraph"/>
        <w:numPr>
          <w:ilvl w:val="0"/>
          <w:numId w:val="19"/>
        </w:numPr>
        <w:jc w:val="both"/>
        <w:rPr>
          <w:rFonts w:ascii="Arial" w:hAnsi="Arial" w:cs="Arial"/>
          <w:sz w:val="20"/>
          <w:szCs w:val="20"/>
        </w:rPr>
      </w:pPr>
      <w:r w:rsidRPr="00B96B53">
        <w:rPr>
          <w:rFonts w:ascii="Arial" w:hAnsi="Arial" w:cs="Arial"/>
          <w:sz w:val="20"/>
          <w:szCs w:val="20"/>
        </w:rPr>
        <w:t xml:space="preserve">UE transmits UL WUS to the NES Cell to request on-demand SIB1, and </w:t>
      </w:r>
    </w:p>
    <w:p w14:paraId="286A0EA2" w14:textId="77777777" w:rsidR="00B96B53" w:rsidRPr="00B96B53" w:rsidRDefault="00847606" w:rsidP="00881DE5">
      <w:pPr>
        <w:pStyle w:val="ListParagraph"/>
        <w:numPr>
          <w:ilvl w:val="0"/>
          <w:numId w:val="19"/>
        </w:numPr>
        <w:jc w:val="both"/>
        <w:rPr>
          <w:rFonts w:ascii="Arial" w:hAnsi="Arial" w:cs="Arial"/>
          <w:sz w:val="20"/>
          <w:szCs w:val="20"/>
        </w:rPr>
      </w:pPr>
      <w:r w:rsidRPr="00B96B53">
        <w:rPr>
          <w:rFonts w:ascii="Arial" w:hAnsi="Arial" w:cs="Arial"/>
          <w:sz w:val="20"/>
          <w:szCs w:val="20"/>
        </w:rPr>
        <w:t xml:space="preserve">NES Cell transmits on-demand SIB1 </w:t>
      </w:r>
      <w:r w:rsidR="00BC3740" w:rsidRPr="00B96B53">
        <w:rPr>
          <w:rFonts w:ascii="Arial" w:hAnsi="Arial" w:cs="Arial"/>
          <w:sz w:val="20"/>
          <w:szCs w:val="20"/>
        </w:rPr>
        <w:t xml:space="preserve">in response to the UL WUS from </w:t>
      </w:r>
      <w:r w:rsidRPr="00B96B53">
        <w:rPr>
          <w:rFonts w:ascii="Arial" w:hAnsi="Arial" w:cs="Arial"/>
          <w:sz w:val="20"/>
          <w:szCs w:val="20"/>
        </w:rPr>
        <w:t xml:space="preserve">the UE. </w:t>
      </w:r>
    </w:p>
    <w:p w14:paraId="27DFCD70" w14:textId="77777777" w:rsidR="00B96B53" w:rsidRPr="00B96B53" w:rsidRDefault="00B96B53" w:rsidP="00B96B53">
      <w:pPr>
        <w:jc w:val="both"/>
        <w:rPr>
          <w:rFonts w:ascii="Arial" w:hAnsi="Arial" w:cs="Arial"/>
        </w:rPr>
      </w:pPr>
    </w:p>
    <w:p w14:paraId="3EC1CBB2" w14:textId="02E44B6B" w:rsidR="00325BC7" w:rsidRDefault="00AB0481" w:rsidP="00B96B53">
      <w:pPr>
        <w:jc w:val="both"/>
        <w:rPr>
          <w:rFonts w:ascii="Arial" w:hAnsi="Arial" w:cs="Arial"/>
        </w:rPr>
      </w:pPr>
      <w:r w:rsidRPr="00B96B53">
        <w:rPr>
          <w:rFonts w:ascii="Arial" w:hAnsi="Arial" w:cs="Arial"/>
        </w:rPr>
        <w:t>While</w:t>
      </w:r>
      <w:r w:rsidR="002E7925" w:rsidRPr="00B96B53">
        <w:rPr>
          <w:rFonts w:ascii="Arial" w:hAnsi="Arial" w:cs="Arial"/>
        </w:rPr>
        <w:t xml:space="preserve"> RAN2 agreed to further work on Scenario 1a, the other scenarios </w:t>
      </w:r>
      <w:r w:rsidR="00B96B53">
        <w:rPr>
          <w:rFonts w:ascii="Arial" w:hAnsi="Arial" w:cs="Arial"/>
        </w:rPr>
        <w:t>have not been</w:t>
      </w:r>
      <w:r w:rsidR="002E7925" w:rsidRPr="00B96B53">
        <w:rPr>
          <w:rFonts w:ascii="Arial" w:hAnsi="Arial" w:cs="Arial"/>
        </w:rPr>
        <w:t xml:space="preserve"> </w:t>
      </w:r>
      <w:r w:rsidR="00B96B53">
        <w:rPr>
          <w:rFonts w:ascii="Arial" w:hAnsi="Arial" w:cs="Arial"/>
        </w:rPr>
        <w:t>excluded</w:t>
      </w:r>
      <w:r w:rsidR="002E7925" w:rsidRPr="00B96B53">
        <w:rPr>
          <w:rFonts w:ascii="Arial" w:hAnsi="Arial" w:cs="Arial"/>
        </w:rPr>
        <w:t xml:space="preserve">. </w:t>
      </w:r>
      <w:r w:rsidR="00B31667" w:rsidRPr="00B96B53">
        <w:rPr>
          <w:rFonts w:ascii="Arial" w:hAnsi="Arial" w:cs="Arial"/>
        </w:rPr>
        <w:t>In our opinion,</w:t>
      </w:r>
      <w:r w:rsidR="00C02454">
        <w:rPr>
          <w:rFonts w:ascii="Arial" w:hAnsi="Arial" w:cs="Arial"/>
        </w:rPr>
        <w:t xml:space="preserve"> </w:t>
      </w:r>
      <w:r w:rsidR="001F2246" w:rsidRPr="00B96B53">
        <w:rPr>
          <w:rFonts w:ascii="Arial" w:hAnsi="Arial" w:cs="Arial"/>
        </w:rPr>
        <w:t>Scenario 1a</w:t>
      </w:r>
      <w:r w:rsidR="00F72CDF" w:rsidRPr="00B96B53">
        <w:rPr>
          <w:rFonts w:ascii="Arial" w:hAnsi="Arial" w:cs="Arial"/>
        </w:rPr>
        <w:t xml:space="preserve"> allows for simple</w:t>
      </w:r>
      <w:r w:rsidR="008806E0">
        <w:rPr>
          <w:rFonts w:ascii="Arial" w:hAnsi="Arial" w:cs="Arial"/>
        </w:rPr>
        <w:t>r</w:t>
      </w:r>
      <w:r w:rsidR="00F72CDF" w:rsidRPr="00B96B53">
        <w:rPr>
          <w:rFonts w:ascii="Arial" w:hAnsi="Arial" w:cs="Arial"/>
        </w:rPr>
        <w:t xml:space="preserve"> solutions</w:t>
      </w:r>
      <w:r w:rsidR="008806E0">
        <w:rPr>
          <w:rFonts w:ascii="Arial" w:hAnsi="Arial" w:cs="Arial"/>
        </w:rPr>
        <w:t xml:space="preserve"> </w:t>
      </w:r>
      <w:r w:rsidR="002B6E69">
        <w:rPr>
          <w:rFonts w:ascii="Arial" w:hAnsi="Arial" w:cs="Arial"/>
        </w:rPr>
        <w:t xml:space="preserve">than </w:t>
      </w:r>
      <w:r w:rsidR="008806E0">
        <w:rPr>
          <w:rFonts w:ascii="Arial" w:hAnsi="Arial" w:cs="Arial"/>
        </w:rPr>
        <w:t>the other scenarios</w:t>
      </w:r>
      <w:r w:rsidR="00B96B53">
        <w:rPr>
          <w:rFonts w:ascii="Arial" w:hAnsi="Arial" w:cs="Arial"/>
        </w:rPr>
        <w:t xml:space="preserve">. </w:t>
      </w:r>
      <w:r w:rsidR="00AA1F23">
        <w:rPr>
          <w:rFonts w:ascii="Arial" w:hAnsi="Arial" w:cs="Arial"/>
        </w:rPr>
        <w:t>Firstly</w:t>
      </w:r>
      <w:r w:rsidR="00FC41A4">
        <w:rPr>
          <w:rFonts w:ascii="Arial" w:hAnsi="Arial" w:cs="Arial"/>
        </w:rPr>
        <w:t>,</w:t>
      </w:r>
      <w:r w:rsidR="00711736">
        <w:rPr>
          <w:rFonts w:ascii="Arial" w:hAnsi="Arial" w:cs="Arial"/>
        </w:rPr>
        <w:t xml:space="preserve"> Scenario 1a </w:t>
      </w:r>
      <w:r w:rsidR="005355EB">
        <w:rPr>
          <w:rFonts w:ascii="Arial" w:hAnsi="Arial" w:cs="Arial"/>
        </w:rPr>
        <w:t xml:space="preserve">has </w:t>
      </w:r>
      <w:r w:rsidR="00CB0AA1">
        <w:rPr>
          <w:rFonts w:ascii="Arial" w:hAnsi="Arial" w:cs="Arial"/>
        </w:rPr>
        <w:t xml:space="preserve">a twofold </w:t>
      </w:r>
      <w:r w:rsidR="005355EB">
        <w:rPr>
          <w:rFonts w:ascii="Arial" w:hAnsi="Arial" w:cs="Arial"/>
        </w:rPr>
        <w:t>advantage over scenario</w:t>
      </w:r>
      <w:r w:rsidR="008161A6">
        <w:rPr>
          <w:rFonts w:ascii="Arial" w:hAnsi="Arial" w:cs="Arial"/>
        </w:rPr>
        <w:t>s</w:t>
      </w:r>
      <w:r w:rsidR="005355EB">
        <w:rPr>
          <w:rFonts w:ascii="Arial" w:hAnsi="Arial" w:cs="Arial"/>
        </w:rPr>
        <w:t xml:space="preserve"> according to which </w:t>
      </w:r>
      <w:r w:rsidR="00EC3C0A">
        <w:rPr>
          <w:rFonts w:ascii="Arial" w:hAnsi="Arial" w:cs="Arial"/>
        </w:rPr>
        <w:t xml:space="preserve">Cell A provides on-demand SIB1 on behalf of NES Cell. </w:t>
      </w:r>
      <w:r w:rsidR="00CB0AA1">
        <w:rPr>
          <w:rFonts w:ascii="Arial" w:hAnsi="Arial" w:cs="Arial"/>
        </w:rPr>
        <w:t>First,</w:t>
      </w:r>
      <w:r w:rsidR="00901DC3">
        <w:rPr>
          <w:rFonts w:ascii="Arial" w:hAnsi="Arial" w:cs="Arial"/>
        </w:rPr>
        <w:t xml:space="preserve"> </w:t>
      </w:r>
      <w:r w:rsidR="008C37E3">
        <w:rPr>
          <w:rFonts w:ascii="Arial" w:hAnsi="Arial" w:cs="Arial"/>
        </w:rPr>
        <w:t>in a typical case where Cell A and NES Cell are on different carriers</w:t>
      </w:r>
      <w:r w:rsidR="00C90D53">
        <w:rPr>
          <w:rFonts w:ascii="Arial" w:hAnsi="Arial" w:cs="Arial"/>
        </w:rPr>
        <w:t xml:space="preserve">, </w:t>
      </w:r>
      <w:r w:rsidR="00901DC3">
        <w:rPr>
          <w:rFonts w:ascii="Arial" w:hAnsi="Arial" w:cs="Arial"/>
        </w:rPr>
        <w:t xml:space="preserve">Scenario 1a </w:t>
      </w:r>
      <w:r w:rsidR="00711736">
        <w:rPr>
          <w:rFonts w:ascii="Arial" w:hAnsi="Arial" w:cs="Arial"/>
        </w:rPr>
        <w:t>does n</w:t>
      </w:r>
      <w:r w:rsidR="00342EA0">
        <w:rPr>
          <w:rFonts w:ascii="Arial" w:hAnsi="Arial" w:cs="Arial"/>
        </w:rPr>
        <w:t xml:space="preserve">ot require </w:t>
      </w:r>
      <w:r w:rsidR="00901DC3">
        <w:rPr>
          <w:rFonts w:ascii="Arial" w:hAnsi="Arial" w:cs="Arial"/>
        </w:rPr>
        <w:t xml:space="preserve">UE to </w:t>
      </w:r>
      <w:r w:rsidR="00694DB2">
        <w:rPr>
          <w:rFonts w:ascii="Arial" w:hAnsi="Arial" w:cs="Arial"/>
        </w:rPr>
        <w:t xml:space="preserve">keep changing between frequencies to receive </w:t>
      </w:r>
      <w:r w:rsidR="001500BF">
        <w:rPr>
          <w:rFonts w:ascii="Arial" w:hAnsi="Arial" w:cs="Arial"/>
        </w:rPr>
        <w:t>on-demand SIB1 and associated updates nor an excessive signalling between the UE, Cell A and NES Cell, which would be</w:t>
      </w:r>
      <w:r w:rsidR="009A3BFE">
        <w:rPr>
          <w:rFonts w:ascii="Arial" w:hAnsi="Arial" w:cs="Arial"/>
        </w:rPr>
        <w:t xml:space="preserve"> required if Cell A provides on-demand SIB1 on behalf of NES Cell.</w:t>
      </w:r>
      <w:r w:rsidR="00753A32">
        <w:rPr>
          <w:rFonts w:ascii="Arial" w:hAnsi="Arial" w:cs="Arial"/>
        </w:rPr>
        <w:t xml:space="preserve"> </w:t>
      </w:r>
    </w:p>
    <w:p w14:paraId="3135370A" w14:textId="1F807F0B" w:rsidR="000C7A4E" w:rsidRDefault="00C34F30" w:rsidP="00B96B53">
      <w:pPr>
        <w:jc w:val="both"/>
        <w:rPr>
          <w:rFonts w:ascii="Arial" w:hAnsi="Arial" w:cs="Arial"/>
        </w:rPr>
      </w:pPr>
      <w:r>
        <w:rPr>
          <w:rFonts w:ascii="Arial" w:hAnsi="Arial" w:cs="Arial"/>
        </w:rPr>
        <w:t>Secondly</w:t>
      </w:r>
      <w:r w:rsidR="0099402C">
        <w:rPr>
          <w:rFonts w:ascii="Arial" w:hAnsi="Arial" w:cs="Arial"/>
        </w:rPr>
        <w:t xml:space="preserve">, </w:t>
      </w:r>
      <w:r>
        <w:rPr>
          <w:rFonts w:ascii="Arial" w:hAnsi="Arial" w:cs="Arial"/>
        </w:rPr>
        <w:t xml:space="preserve">the </w:t>
      </w:r>
      <w:r w:rsidR="005065FC">
        <w:rPr>
          <w:rFonts w:ascii="Arial" w:hAnsi="Arial" w:cs="Arial"/>
        </w:rPr>
        <w:t>Scenario 1a does not suffer from the</w:t>
      </w:r>
      <w:r w:rsidR="00706A41">
        <w:rPr>
          <w:rFonts w:ascii="Arial" w:hAnsi="Arial" w:cs="Arial"/>
        </w:rPr>
        <w:t xml:space="preserve"> configuration constraints compared to the scenarios according to which </w:t>
      </w:r>
      <w:r w:rsidR="0099262A" w:rsidRPr="0099262A">
        <w:rPr>
          <w:rFonts w:ascii="Arial" w:hAnsi="Arial" w:cs="Arial"/>
        </w:rPr>
        <w:t xml:space="preserve">the NES </w:t>
      </w:r>
      <w:r w:rsidR="0099262A">
        <w:rPr>
          <w:rFonts w:ascii="Arial" w:hAnsi="Arial" w:cs="Arial"/>
        </w:rPr>
        <w:t>C</w:t>
      </w:r>
      <w:r w:rsidR="0099262A" w:rsidRPr="0099262A">
        <w:rPr>
          <w:rFonts w:ascii="Arial" w:hAnsi="Arial" w:cs="Arial"/>
        </w:rPr>
        <w:t xml:space="preserve">ell provides </w:t>
      </w:r>
      <w:r w:rsidR="005925EB">
        <w:rPr>
          <w:rFonts w:ascii="Arial" w:hAnsi="Arial" w:cs="Arial"/>
        </w:rPr>
        <w:t>its own</w:t>
      </w:r>
      <w:r w:rsidR="0099262A" w:rsidRPr="0099262A">
        <w:rPr>
          <w:rFonts w:ascii="Arial" w:hAnsi="Arial" w:cs="Arial"/>
        </w:rPr>
        <w:t xml:space="preserve"> UL WUS configuration</w:t>
      </w:r>
      <w:r w:rsidR="00C50592">
        <w:rPr>
          <w:rFonts w:ascii="Arial" w:hAnsi="Arial" w:cs="Arial"/>
        </w:rPr>
        <w:t xml:space="preserve">. </w:t>
      </w:r>
      <w:r w:rsidR="005925EB">
        <w:rPr>
          <w:rFonts w:ascii="Arial" w:hAnsi="Arial" w:cs="Arial"/>
        </w:rPr>
        <w:t xml:space="preserve">In Appendix </w:t>
      </w:r>
      <w:r w:rsidR="00D91564">
        <w:rPr>
          <w:rFonts w:ascii="Arial" w:hAnsi="Arial" w:cs="Arial"/>
        </w:rPr>
        <w:t>B</w:t>
      </w:r>
      <w:r w:rsidR="005925EB">
        <w:rPr>
          <w:rFonts w:ascii="Arial" w:hAnsi="Arial" w:cs="Arial"/>
        </w:rPr>
        <w:t>, we have listed a set of parameters required for a MSG1-based WUS configuration. Even though some of these parameters may be optionally configured, we think that a typical WUS configuration would be somewhere around 30 octets large. I</w:t>
      </w:r>
      <w:r w:rsidR="00E02005">
        <w:rPr>
          <w:rFonts w:ascii="Arial" w:hAnsi="Arial" w:cs="Arial"/>
        </w:rPr>
        <w:t xml:space="preserve">f the NES Cell </w:t>
      </w:r>
      <w:r w:rsidR="005925EB">
        <w:rPr>
          <w:rFonts w:ascii="Arial" w:hAnsi="Arial" w:cs="Arial"/>
        </w:rPr>
        <w:t xml:space="preserve">is to </w:t>
      </w:r>
      <w:r w:rsidR="00D41A7F">
        <w:rPr>
          <w:rFonts w:ascii="Arial" w:hAnsi="Arial" w:cs="Arial"/>
        </w:rPr>
        <w:t xml:space="preserve">provide </w:t>
      </w:r>
      <w:r w:rsidR="005925EB">
        <w:rPr>
          <w:rFonts w:ascii="Arial" w:hAnsi="Arial" w:cs="Arial"/>
        </w:rPr>
        <w:t>its own</w:t>
      </w:r>
      <w:r w:rsidR="00D41A7F">
        <w:rPr>
          <w:rFonts w:ascii="Arial" w:hAnsi="Arial" w:cs="Arial"/>
        </w:rPr>
        <w:t xml:space="preserve"> WUS configuration to the UE</w:t>
      </w:r>
      <w:r w:rsidR="00C14078">
        <w:rPr>
          <w:rFonts w:ascii="Arial" w:hAnsi="Arial" w:cs="Arial"/>
        </w:rPr>
        <w:t xml:space="preserve"> </w:t>
      </w:r>
      <w:r w:rsidR="005925EB">
        <w:rPr>
          <w:rFonts w:ascii="Arial" w:hAnsi="Arial" w:cs="Arial"/>
        </w:rPr>
        <w:t>via the</w:t>
      </w:r>
      <w:r w:rsidR="00C14078">
        <w:rPr>
          <w:rFonts w:ascii="Arial" w:hAnsi="Arial" w:cs="Arial"/>
        </w:rPr>
        <w:t xml:space="preserve"> MIB, the </w:t>
      </w:r>
      <w:r w:rsidR="00365626">
        <w:rPr>
          <w:rFonts w:ascii="Arial" w:hAnsi="Arial" w:cs="Arial"/>
        </w:rPr>
        <w:t xml:space="preserve">provided configuration would be very </w:t>
      </w:r>
      <w:r w:rsidR="00A44C2F">
        <w:rPr>
          <w:rFonts w:ascii="Arial" w:hAnsi="Arial" w:cs="Arial"/>
        </w:rPr>
        <w:t xml:space="preserve">limited </w:t>
      </w:r>
      <w:r w:rsidR="00BF4A36">
        <w:rPr>
          <w:rFonts w:ascii="Arial" w:hAnsi="Arial" w:cs="Arial"/>
        </w:rPr>
        <w:t xml:space="preserve">since </w:t>
      </w:r>
      <w:r w:rsidR="006D5EDC">
        <w:rPr>
          <w:rFonts w:ascii="Arial" w:hAnsi="Arial" w:cs="Arial"/>
        </w:rPr>
        <w:t>according to</w:t>
      </w:r>
      <w:r w:rsidR="00BF4A36" w:rsidRPr="00BF4A36">
        <w:rPr>
          <w:rFonts w:ascii="Arial" w:hAnsi="Arial" w:cs="Arial"/>
        </w:rPr>
        <w:t xml:space="preserve"> </w:t>
      </w:r>
      <w:r w:rsidR="00257277">
        <w:rPr>
          <w:rFonts w:ascii="Arial" w:hAnsi="Arial" w:cs="Arial"/>
        </w:rPr>
        <w:t xml:space="preserve">the </w:t>
      </w:r>
      <w:r w:rsidR="00BF4A36" w:rsidRPr="00BF4A36">
        <w:rPr>
          <w:rFonts w:ascii="Arial" w:hAnsi="Arial" w:cs="Arial"/>
        </w:rPr>
        <w:t xml:space="preserve">current MIB description there is only one spare bit </w:t>
      </w:r>
      <w:r w:rsidR="005925EB">
        <w:rPr>
          <w:rFonts w:ascii="Arial" w:hAnsi="Arial" w:cs="Arial"/>
        </w:rPr>
        <w:t>and very few code-points available</w:t>
      </w:r>
      <w:r w:rsidR="00BF4A36" w:rsidRPr="00BF4A36">
        <w:rPr>
          <w:rFonts w:ascii="Arial" w:hAnsi="Arial" w:cs="Arial"/>
        </w:rPr>
        <w:t xml:space="preserve"> that can be used to provide </w:t>
      </w:r>
      <w:r w:rsidR="006D5EDC">
        <w:rPr>
          <w:rFonts w:ascii="Arial" w:hAnsi="Arial" w:cs="Arial"/>
        </w:rPr>
        <w:t xml:space="preserve">the </w:t>
      </w:r>
      <w:r w:rsidR="00BF4A36" w:rsidRPr="00BF4A36">
        <w:rPr>
          <w:rFonts w:ascii="Arial" w:hAnsi="Arial" w:cs="Arial"/>
        </w:rPr>
        <w:t>UL WUS configuration</w:t>
      </w:r>
      <w:r w:rsidR="005143ED">
        <w:rPr>
          <w:rFonts w:ascii="Arial" w:hAnsi="Arial" w:cs="Arial"/>
        </w:rPr>
        <w:t xml:space="preserve">. </w:t>
      </w:r>
      <w:r w:rsidR="00312362">
        <w:rPr>
          <w:rFonts w:ascii="Arial" w:hAnsi="Arial" w:cs="Arial"/>
        </w:rPr>
        <w:t xml:space="preserve">Therefore, </w:t>
      </w:r>
      <w:r w:rsidR="00DA46CD">
        <w:rPr>
          <w:rFonts w:ascii="Arial" w:hAnsi="Arial" w:cs="Arial"/>
        </w:rPr>
        <w:t xml:space="preserve">our opinion is that </w:t>
      </w:r>
      <w:r w:rsidR="00592976">
        <w:rPr>
          <w:rFonts w:ascii="Arial" w:hAnsi="Arial" w:cs="Arial"/>
        </w:rPr>
        <w:t xml:space="preserve">RAN2 </w:t>
      </w:r>
      <w:r w:rsidR="00DA46CD">
        <w:rPr>
          <w:rFonts w:ascii="Arial" w:hAnsi="Arial" w:cs="Arial"/>
        </w:rPr>
        <w:t xml:space="preserve">should continue focusing on Scenario 1a </w:t>
      </w:r>
      <w:r w:rsidR="00095AB6">
        <w:rPr>
          <w:rFonts w:ascii="Arial" w:hAnsi="Arial" w:cs="Arial"/>
        </w:rPr>
        <w:t>while waiting for input from RAN1 concerning the other scenarios.</w:t>
      </w:r>
    </w:p>
    <w:p w14:paraId="46A5D480" w14:textId="6AAAE5B4" w:rsidR="00DA58BB" w:rsidRPr="00DA58BB" w:rsidRDefault="00DA58BB" w:rsidP="00DA58BB">
      <w:pPr>
        <w:pStyle w:val="Observation"/>
        <w:tabs>
          <w:tab w:val="clear" w:pos="1701"/>
          <w:tab w:val="left" w:pos="1843"/>
        </w:tabs>
        <w:overflowPunct/>
        <w:autoSpaceDE/>
        <w:autoSpaceDN/>
        <w:adjustRightInd/>
        <w:spacing w:line="259" w:lineRule="auto"/>
        <w:textAlignment w:val="auto"/>
        <w:rPr>
          <w:rFonts w:cs="Arial"/>
        </w:rPr>
      </w:pPr>
      <w:bookmarkStart w:id="6" w:name="_Toc166227050"/>
      <w:r>
        <w:rPr>
          <w:rStyle w:val="cf01"/>
          <w:rFonts w:ascii="Arial" w:hAnsi="Arial" w:cs="Arial"/>
          <w:sz w:val="20"/>
          <w:szCs w:val="20"/>
        </w:rPr>
        <w:t xml:space="preserve">The parameters needed for a typical WUS configuration (see Appendix </w:t>
      </w:r>
      <w:r w:rsidR="00D91564">
        <w:rPr>
          <w:rStyle w:val="cf01"/>
          <w:rFonts w:ascii="Arial" w:hAnsi="Arial" w:cs="Arial"/>
          <w:sz w:val="20"/>
          <w:szCs w:val="20"/>
        </w:rPr>
        <w:t>B</w:t>
      </w:r>
      <w:r>
        <w:rPr>
          <w:rStyle w:val="cf01"/>
          <w:rFonts w:ascii="Arial" w:hAnsi="Arial" w:cs="Arial"/>
          <w:sz w:val="20"/>
          <w:szCs w:val="20"/>
        </w:rPr>
        <w:t>) cannot be easily provided by the NES cell itself</w:t>
      </w:r>
      <w:r w:rsidR="00C34F30">
        <w:rPr>
          <w:rStyle w:val="cf01"/>
          <w:rFonts w:ascii="Arial" w:hAnsi="Arial" w:cs="Arial"/>
          <w:sz w:val="20"/>
          <w:szCs w:val="20"/>
        </w:rPr>
        <w:t xml:space="preserve"> because for supporting IDLE</w:t>
      </w:r>
      <w:r w:rsidR="00212724">
        <w:rPr>
          <w:rStyle w:val="cf01"/>
          <w:rFonts w:ascii="Arial" w:hAnsi="Arial" w:cs="Arial"/>
          <w:sz w:val="20"/>
          <w:szCs w:val="20"/>
        </w:rPr>
        <w:t>/INACTIVE</w:t>
      </w:r>
      <w:r w:rsidR="00C34F30">
        <w:rPr>
          <w:rStyle w:val="cf01"/>
          <w:rFonts w:ascii="Arial" w:hAnsi="Arial" w:cs="Arial"/>
          <w:sz w:val="20"/>
          <w:szCs w:val="20"/>
        </w:rPr>
        <w:t xml:space="preserve"> mode UEs MIB should be used</w:t>
      </w:r>
      <w:r w:rsidRPr="00BC4A13">
        <w:rPr>
          <w:rStyle w:val="cf01"/>
          <w:rFonts w:ascii="Arial" w:hAnsi="Arial" w:cs="Arial"/>
          <w:sz w:val="20"/>
          <w:szCs w:val="20"/>
        </w:rPr>
        <w:t>.</w:t>
      </w:r>
      <w:bookmarkEnd w:id="6"/>
    </w:p>
    <w:p w14:paraId="47849437" w14:textId="37E403F7" w:rsidR="00DA46CD" w:rsidRPr="00881DE5" w:rsidRDefault="004834A4" w:rsidP="00881DE5">
      <w:pPr>
        <w:pStyle w:val="Observation"/>
        <w:tabs>
          <w:tab w:val="clear" w:pos="1701"/>
          <w:tab w:val="left" w:pos="1843"/>
        </w:tabs>
        <w:overflowPunct/>
        <w:autoSpaceDE/>
        <w:autoSpaceDN/>
        <w:adjustRightInd/>
        <w:spacing w:line="259" w:lineRule="auto"/>
        <w:ind w:left="1701" w:hanging="1701"/>
        <w:textAlignment w:val="auto"/>
        <w:rPr>
          <w:lang w:val="en-CA" w:eastAsia="en-US"/>
        </w:rPr>
      </w:pPr>
      <w:bookmarkStart w:id="7" w:name="_Toc166227051"/>
      <w:r>
        <w:t xml:space="preserve">Scenario 1a is considered as a baseline, and </w:t>
      </w:r>
      <w:r w:rsidR="00E22E55">
        <w:t xml:space="preserve">the other scenarios can be considered later if </w:t>
      </w:r>
      <w:r w:rsidR="00A17618">
        <w:t>well justified and if time allows</w:t>
      </w:r>
      <w:r w:rsidR="00E22E55">
        <w:t>.</w:t>
      </w:r>
      <w:bookmarkEnd w:id="7"/>
    </w:p>
    <w:p w14:paraId="7E33364E" w14:textId="77777777" w:rsidR="00881DE5" w:rsidRDefault="00881DE5" w:rsidP="00881DE5">
      <w:pPr>
        <w:pStyle w:val="Proposal"/>
        <w:numPr>
          <w:ilvl w:val="0"/>
          <w:numId w:val="0"/>
        </w:numPr>
        <w:ind w:left="1304" w:hanging="1304"/>
      </w:pPr>
    </w:p>
    <w:p w14:paraId="1D497594" w14:textId="7969DCE8" w:rsidR="00881DE5" w:rsidRPr="00F110E5" w:rsidRDefault="00881DE5" w:rsidP="00881DE5">
      <w:pPr>
        <w:pStyle w:val="Heading2"/>
        <w:rPr>
          <w:rFonts w:cs="Arial"/>
          <w:b/>
          <w:bCs/>
          <w:color w:val="000000" w:themeColor="text1"/>
          <w:lang w:val="en-CA"/>
        </w:rPr>
      </w:pPr>
      <w:r>
        <w:rPr>
          <w:rFonts w:cs="Arial"/>
          <w:szCs w:val="32"/>
        </w:rPr>
        <w:lastRenderedPageBreak/>
        <w:t>2</w:t>
      </w:r>
      <w:r w:rsidRPr="003F10C3">
        <w:rPr>
          <w:rFonts w:cs="Arial"/>
          <w:szCs w:val="32"/>
        </w:rPr>
        <w:t>.</w:t>
      </w:r>
      <w:r>
        <w:rPr>
          <w:rFonts w:cs="Arial"/>
          <w:szCs w:val="32"/>
        </w:rPr>
        <w:t xml:space="preserve">1 </w:t>
      </w:r>
      <w:r w:rsidRPr="008D7290">
        <w:rPr>
          <w:rFonts w:cs="Arial"/>
          <w:color w:val="000000" w:themeColor="text1"/>
          <w:lang w:val="en-CA"/>
        </w:rPr>
        <w:t>Case with multiple Cells A and/or multiple NES Cells</w:t>
      </w:r>
    </w:p>
    <w:p w14:paraId="26306757" w14:textId="77777777" w:rsidR="00881DE5" w:rsidRDefault="00881DE5" w:rsidP="00881DE5">
      <w:pPr>
        <w:jc w:val="both"/>
        <w:rPr>
          <w:rFonts w:ascii="Arial" w:hAnsi="Arial" w:cs="Arial"/>
          <w:lang w:val="en-CA"/>
        </w:rPr>
      </w:pPr>
      <w:r>
        <w:rPr>
          <w:rFonts w:ascii="Arial" w:hAnsi="Arial" w:cs="Arial"/>
        </w:rPr>
        <w:t xml:space="preserve">In this section we discuss versions of Scenario 1a in which </w:t>
      </w:r>
      <w:r>
        <w:rPr>
          <w:rFonts w:ascii="Arial" w:hAnsi="Arial" w:cs="Arial"/>
          <w:lang w:val="en-CA"/>
        </w:rPr>
        <w:t xml:space="preserve">there are multiple Cells A and multiple NES Cells. </w:t>
      </w:r>
      <w:r>
        <w:rPr>
          <w:rFonts w:ascii="Arial" w:hAnsi="Arial" w:cs="Arial"/>
          <w:lang w:val="en-CA"/>
        </w:rPr>
        <w:fldChar w:fldCharType="begin"/>
      </w:r>
      <w:r>
        <w:rPr>
          <w:rFonts w:ascii="Arial" w:hAnsi="Arial" w:cs="Arial"/>
          <w:lang w:val="en-CA"/>
        </w:rPr>
        <w:instrText xml:space="preserve"> REF _Ref164937609 \h </w:instrText>
      </w:r>
      <w:r>
        <w:rPr>
          <w:rFonts w:ascii="Arial" w:hAnsi="Arial" w:cs="Arial"/>
          <w:lang w:val="en-CA"/>
        </w:rPr>
      </w:r>
      <w:r>
        <w:rPr>
          <w:rFonts w:ascii="Arial" w:hAnsi="Arial" w:cs="Arial"/>
          <w:lang w:val="en-CA"/>
        </w:rPr>
        <w:fldChar w:fldCharType="separate"/>
      </w:r>
      <w:r w:rsidRPr="00BE17FF">
        <w:rPr>
          <w:rFonts w:ascii="Arial" w:hAnsi="Arial" w:cs="Arial"/>
        </w:rPr>
        <w:t xml:space="preserve">Figure </w:t>
      </w:r>
      <w:r>
        <w:rPr>
          <w:rFonts w:ascii="Arial" w:hAnsi="Arial" w:cs="Arial"/>
          <w:noProof/>
        </w:rPr>
        <w:t>2</w:t>
      </w:r>
      <w:r>
        <w:rPr>
          <w:rFonts w:ascii="Arial" w:hAnsi="Arial" w:cs="Arial"/>
          <w:lang w:val="en-CA"/>
        </w:rPr>
        <w:fldChar w:fldCharType="end"/>
      </w:r>
      <w:r>
        <w:rPr>
          <w:rFonts w:ascii="Arial" w:hAnsi="Arial" w:cs="Arial"/>
          <w:lang w:val="en-CA"/>
        </w:rPr>
        <w:t xml:space="preserve"> shows an example of Scenario 1a where the coverage area of two NES Cells overlaps with the coverage are of a single Cell A, i.e., Cell A can assist two NES Cells (NES Cell-1 and NES Cell-2) in on-demand SIB1 provisioning. </w:t>
      </w:r>
      <w:r>
        <w:rPr>
          <w:rFonts w:ascii="Arial" w:hAnsi="Arial" w:cs="Arial"/>
          <w:lang w:val="en-CA"/>
        </w:rPr>
        <w:fldChar w:fldCharType="begin"/>
      </w:r>
      <w:r>
        <w:rPr>
          <w:rFonts w:ascii="Arial" w:hAnsi="Arial" w:cs="Arial"/>
          <w:lang w:val="en-CA"/>
        </w:rPr>
        <w:instrText xml:space="preserve"> REF _Ref164937620 \h </w:instrText>
      </w:r>
      <w:r>
        <w:rPr>
          <w:rFonts w:ascii="Arial" w:hAnsi="Arial" w:cs="Arial"/>
          <w:lang w:val="en-CA"/>
        </w:rPr>
      </w:r>
      <w:r>
        <w:rPr>
          <w:rFonts w:ascii="Arial" w:hAnsi="Arial" w:cs="Arial"/>
          <w:lang w:val="en-CA"/>
        </w:rPr>
        <w:fldChar w:fldCharType="separate"/>
      </w:r>
      <w:r w:rsidRPr="00BE17FF">
        <w:rPr>
          <w:rFonts w:ascii="Arial" w:hAnsi="Arial" w:cs="Arial"/>
        </w:rPr>
        <w:t xml:space="preserve">Figure </w:t>
      </w:r>
      <w:r>
        <w:rPr>
          <w:rFonts w:ascii="Arial" w:hAnsi="Arial" w:cs="Arial"/>
          <w:noProof/>
        </w:rPr>
        <w:t>3</w:t>
      </w:r>
      <w:r>
        <w:rPr>
          <w:rFonts w:ascii="Arial" w:hAnsi="Arial" w:cs="Arial"/>
          <w:lang w:val="en-CA"/>
        </w:rPr>
        <w:fldChar w:fldCharType="end"/>
      </w:r>
      <w:r>
        <w:rPr>
          <w:rFonts w:ascii="Arial" w:hAnsi="Arial" w:cs="Arial"/>
          <w:lang w:val="en-CA"/>
        </w:rPr>
        <w:t xml:space="preserve"> shows another example of Scenario 1a where the coverage area of one NES Cell overlaps with the coverage areas of two Cells A (Cell A-1 and Cell A-2), i.e., depending on the location of the UE(s), the NES Cell can be assisted in on-demand SIB1 provisioning by Cell A-1, Cell A-2 or both of them. Observe that the combination of scenarios illustrated in </w:t>
      </w:r>
      <w:r>
        <w:rPr>
          <w:rFonts w:ascii="Arial" w:hAnsi="Arial" w:cs="Arial"/>
          <w:lang w:val="en-CA"/>
        </w:rPr>
        <w:fldChar w:fldCharType="begin"/>
      </w:r>
      <w:r>
        <w:rPr>
          <w:rFonts w:ascii="Arial" w:hAnsi="Arial" w:cs="Arial"/>
          <w:lang w:val="en-CA"/>
        </w:rPr>
        <w:instrText xml:space="preserve"> REF _Ref164937609 \h </w:instrText>
      </w:r>
      <w:r>
        <w:rPr>
          <w:rFonts w:ascii="Arial" w:hAnsi="Arial" w:cs="Arial"/>
          <w:lang w:val="en-CA"/>
        </w:rPr>
      </w:r>
      <w:r>
        <w:rPr>
          <w:rFonts w:ascii="Arial" w:hAnsi="Arial" w:cs="Arial"/>
          <w:lang w:val="en-CA"/>
        </w:rPr>
        <w:fldChar w:fldCharType="separate"/>
      </w:r>
      <w:r w:rsidRPr="00BE17FF">
        <w:rPr>
          <w:rFonts w:ascii="Arial" w:hAnsi="Arial" w:cs="Arial"/>
        </w:rPr>
        <w:t xml:space="preserve">Figure </w:t>
      </w:r>
      <w:r>
        <w:rPr>
          <w:rFonts w:ascii="Arial" w:hAnsi="Arial" w:cs="Arial"/>
          <w:noProof/>
        </w:rPr>
        <w:t>2</w:t>
      </w:r>
      <w:r>
        <w:rPr>
          <w:rFonts w:ascii="Arial" w:hAnsi="Arial" w:cs="Arial"/>
          <w:lang w:val="en-CA"/>
        </w:rPr>
        <w:fldChar w:fldCharType="end"/>
      </w:r>
      <w:r>
        <w:rPr>
          <w:rFonts w:ascii="Arial" w:hAnsi="Arial" w:cs="Arial"/>
          <w:lang w:val="en-CA"/>
        </w:rPr>
        <w:t xml:space="preserve"> and </w:t>
      </w:r>
      <w:r>
        <w:rPr>
          <w:rFonts w:ascii="Arial" w:hAnsi="Arial" w:cs="Arial"/>
          <w:lang w:val="en-CA"/>
        </w:rPr>
        <w:fldChar w:fldCharType="begin"/>
      </w:r>
      <w:r>
        <w:rPr>
          <w:rFonts w:ascii="Arial" w:hAnsi="Arial" w:cs="Arial"/>
          <w:lang w:val="en-CA"/>
        </w:rPr>
        <w:instrText xml:space="preserve"> REF _Ref164937620 \h </w:instrText>
      </w:r>
      <w:r>
        <w:rPr>
          <w:rFonts w:ascii="Arial" w:hAnsi="Arial" w:cs="Arial"/>
          <w:lang w:val="en-CA"/>
        </w:rPr>
      </w:r>
      <w:r>
        <w:rPr>
          <w:rFonts w:ascii="Arial" w:hAnsi="Arial" w:cs="Arial"/>
          <w:lang w:val="en-CA"/>
        </w:rPr>
        <w:fldChar w:fldCharType="separate"/>
      </w:r>
      <w:r w:rsidRPr="00BE17FF">
        <w:rPr>
          <w:rFonts w:ascii="Arial" w:hAnsi="Arial" w:cs="Arial"/>
        </w:rPr>
        <w:t xml:space="preserve">Figure </w:t>
      </w:r>
      <w:r>
        <w:rPr>
          <w:rFonts w:ascii="Arial" w:hAnsi="Arial" w:cs="Arial"/>
          <w:noProof/>
        </w:rPr>
        <w:t>3</w:t>
      </w:r>
      <w:r>
        <w:rPr>
          <w:rFonts w:ascii="Arial" w:hAnsi="Arial" w:cs="Arial"/>
          <w:lang w:val="en-CA"/>
        </w:rPr>
        <w:fldChar w:fldCharType="end"/>
      </w:r>
      <w:r>
        <w:rPr>
          <w:rFonts w:ascii="Arial" w:hAnsi="Arial" w:cs="Arial"/>
          <w:lang w:val="en-CA"/>
        </w:rPr>
        <w:t>, respectively, is also a possible version of Scenario 1a.</w:t>
      </w:r>
    </w:p>
    <w:p w14:paraId="29F92D67" w14:textId="77777777" w:rsidR="00881DE5" w:rsidRDefault="00881DE5" w:rsidP="00881DE5">
      <w:pPr>
        <w:jc w:val="both"/>
      </w:pPr>
      <w:r>
        <w:rPr>
          <w:noProof/>
        </w:rPr>
        <w:object w:dxaOrig="8329" w:dyaOrig="3289" w14:anchorId="12AD3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pt;height:132pt;mso-width-percent:0;mso-height-percent:0;mso-width-percent:0;mso-height-percent:0" o:ole="">
            <v:imagedata r:id="rId11" o:title=""/>
          </v:shape>
          <o:OLEObject Type="Embed" ProgID="Visio.Drawing.15" ShapeID="_x0000_i1025" DrawAspect="Content" ObjectID="_1776839804" r:id="rId12"/>
        </w:object>
      </w:r>
    </w:p>
    <w:p w14:paraId="574F961E" w14:textId="77777777" w:rsidR="00881DE5" w:rsidRPr="00907907" w:rsidRDefault="00881DE5" w:rsidP="00881DE5">
      <w:pPr>
        <w:pStyle w:val="Caption"/>
        <w:ind w:left="1560" w:hanging="993"/>
        <w:rPr>
          <w:rFonts w:ascii="Arial" w:hAnsi="Arial" w:cs="Arial"/>
          <w:b w:val="0"/>
          <w:i/>
        </w:rPr>
      </w:pPr>
      <w:r w:rsidRPr="00907907">
        <w:rPr>
          <w:rFonts w:ascii="Arial" w:hAnsi="Arial" w:cs="Arial"/>
          <w:b w:val="0"/>
          <w:i/>
        </w:rPr>
        <w:t xml:space="preserve">Figure </w:t>
      </w:r>
      <w:r w:rsidRPr="00907907">
        <w:rPr>
          <w:rFonts w:ascii="Arial" w:hAnsi="Arial" w:cs="Arial"/>
          <w:b w:val="0"/>
          <w:i/>
        </w:rPr>
        <w:fldChar w:fldCharType="begin"/>
      </w:r>
      <w:r w:rsidRPr="00907907">
        <w:rPr>
          <w:rFonts w:ascii="Arial" w:hAnsi="Arial" w:cs="Arial"/>
          <w:b w:val="0"/>
          <w:i/>
        </w:rPr>
        <w:instrText xml:space="preserve"> SEQ Figure \* ARABIC </w:instrText>
      </w:r>
      <w:r w:rsidRPr="00907907">
        <w:rPr>
          <w:rFonts w:ascii="Arial" w:hAnsi="Arial" w:cs="Arial"/>
          <w:b w:val="0"/>
          <w:i/>
        </w:rPr>
        <w:fldChar w:fldCharType="separate"/>
      </w:r>
      <w:r w:rsidRPr="00907907">
        <w:rPr>
          <w:rFonts w:ascii="Arial" w:hAnsi="Arial" w:cs="Arial"/>
          <w:b w:val="0"/>
          <w:i/>
        </w:rPr>
        <w:t>2</w:t>
      </w:r>
      <w:r w:rsidRPr="00907907">
        <w:rPr>
          <w:rFonts w:ascii="Arial" w:hAnsi="Arial" w:cs="Arial"/>
          <w:b w:val="0"/>
          <w:i/>
        </w:rPr>
        <w:fldChar w:fldCharType="end"/>
      </w:r>
      <w:r w:rsidRPr="00907907">
        <w:rPr>
          <w:rFonts w:ascii="Arial" w:hAnsi="Arial" w:cs="Arial"/>
          <w:b w:val="0"/>
          <w:i/>
        </w:rPr>
        <w:t>: Scenario 1a with one Cell A and two NES cells denoted by NES Cell-1 and NES Cell-2, respectively.</w:t>
      </w:r>
    </w:p>
    <w:p w14:paraId="233EE49A" w14:textId="77777777" w:rsidR="00881DE5" w:rsidRDefault="00881DE5" w:rsidP="00881DE5">
      <w:pPr>
        <w:pStyle w:val="Caption"/>
        <w:ind w:left="1560" w:hanging="993"/>
        <w:jc w:val="both"/>
        <w:rPr>
          <w:rFonts w:ascii="Arial" w:hAnsi="Arial" w:cs="Arial"/>
        </w:rPr>
      </w:pPr>
    </w:p>
    <w:p w14:paraId="3ED4AA68" w14:textId="77777777" w:rsidR="00881DE5" w:rsidRDefault="00881DE5" w:rsidP="00881DE5">
      <w:pPr>
        <w:pStyle w:val="Caption"/>
        <w:ind w:left="1560" w:hanging="993"/>
        <w:jc w:val="center"/>
      </w:pPr>
      <w:r>
        <w:rPr>
          <w:noProof/>
        </w:rPr>
        <mc:AlternateContent>
          <mc:Choice Requires="wps">
            <w:drawing>
              <wp:anchor distT="0" distB="0" distL="114300" distR="114300" simplePos="0" relativeHeight="251649536" behindDoc="0" locked="0" layoutInCell="1" allowOverlap="1" wp14:anchorId="58ABC449" wp14:editId="5095FB36">
                <wp:simplePos x="0" y="0"/>
                <wp:positionH relativeFrom="column">
                  <wp:posOffset>2522841</wp:posOffset>
                </wp:positionH>
                <wp:positionV relativeFrom="paragraph">
                  <wp:posOffset>1353392</wp:posOffset>
                </wp:positionV>
                <wp:extent cx="152400" cy="88604"/>
                <wp:effectExtent l="0" t="0" r="19050" b="26035"/>
                <wp:wrapNone/>
                <wp:docPr id="8" name="Straight Connector 8"/>
                <wp:cNvGraphicFramePr/>
                <a:graphic xmlns:a="http://schemas.openxmlformats.org/drawingml/2006/main">
                  <a:graphicData uri="http://schemas.microsoft.com/office/word/2010/wordprocessingShape">
                    <wps:wsp>
                      <wps:cNvCnPr/>
                      <wps:spPr>
                        <a:xfrm>
                          <a:off x="0" y="0"/>
                          <a:ext cx="152400" cy="88604"/>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74A927" id="Straight Connector 8"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65pt,106.55pt" to="210.65pt,1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" strokecolor="gray [1629]" strokeweight="1.5pt">
                <v:stroke joinstyle="miter"/>
              </v:line>
            </w:pict>
          </mc:Fallback>
        </mc:AlternateContent>
      </w:r>
      <w:r>
        <w:rPr>
          <w:noProof/>
        </w:rPr>
        <mc:AlternateContent>
          <mc:Choice Requires="wps">
            <w:drawing>
              <wp:anchor distT="0" distB="0" distL="114300" distR="114300" simplePos="0" relativeHeight="251652608" behindDoc="0" locked="0" layoutInCell="1" allowOverlap="1" wp14:anchorId="24D32687" wp14:editId="5379CFB3">
                <wp:simplePos x="0" y="0"/>
                <wp:positionH relativeFrom="column">
                  <wp:posOffset>2645144</wp:posOffset>
                </wp:positionH>
                <wp:positionV relativeFrom="paragraph">
                  <wp:posOffset>1300480</wp:posOffset>
                </wp:positionV>
                <wp:extent cx="235585" cy="121920"/>
                <wp:effectExtent l="0" t="0" r="31115" b="30480"/>
                <wp:wrapNone/>
                <wp:docPr id="10" name="Straight Connector 10"/>
                <wp:cNvGraphicFramePr/>
                <a:graphic xmlns:a="http://schemas.openxmlformats.org/drawingml/2006/main">
                  <a:graphicData uri="http://schemas.microsoft.com/office/word/2010/wordprocessingShape">
                    <wps:wsp>
                      <wps:cNvCnPr/>
                      <wps:spPr>
                        <a:xfrm>
                          <a:off x="0" y="0"/>
                          <a:ext cx="235585" cy="121920"/>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2B63E" id="Straight Connector 10"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8.3pt,102.4pt" to="226.8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" strokecolor="gray [1629]" strokeweight="1.5pt">
                <v:stroke joinstyle="miter"/>
              </v:line>
            </w:pict>
          </mc:Fallback>
        </mc:AlternateContent>
      </w:r>
      <w:r>
        <w:rPr>
          <w:noProof/>
        </w:rPr>
        <mc:AlternateContent>
          <mc:Choice Requires="wps">
            <w:drawing>
              <wp:anchor distT="0" distB="0" distL="114300" distR="114300" simplePos="0" relativeHeight="251655680" behindDoc="0" locked="0" layoutInCell="1" allowOverlap="1" wp14:anchorId="0321EAE3" wp14:editId="473CA64F">
                <wp:simplePos x="0" y="0"/>
                <wp:positionH relativeFrom="column">
                  <wp:posOffset>2789924</wp:posOffset>
                </wp:positionH>
                <wp:positionV relativeFrom="paragraph">
                  <wp:posOffset>1247775</wp:posOffset>
                </wp:positionV>
                <wp:extent cx="272415" cy="145415"/>
                <wp:effectExtent l="0" t="0" r="32385" b="26035"/>
                <wp:wrapNone/>
                <wp:docPr id="11" name="Straight Connector 11"/>
                <wp:cNvGraphicFramePr/>
                <a:graphic xmlns:a="http://schemas.openxmlformats.org/drawingml/2006/main">
                  <a:graphicData uri="http://schemas.microsoft.com/office/word/2010/wordprocessingShape">
                    <wps:wsp>
                      <wps:cNvCnPr/>
                      <wps:spPr>
                        <a:xfrm>
                          <a:off x="0" y="0"/>
                          <a:ext cx="272415" cy="145415"/>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38171A"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7pt,98.25pt" to="241.15pt,10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" strokecolor="gray [1629]" strokeweight="1.5pt">
                <v:stroke joinstyle="miter"/>
              </v:line>
            </w:pict>
          </mc:Fallback>
        </mc:AlternateContent>
      </w:r>
      <w:r>
        <w:rPr>
          <w:noProof/>
        </w:rPr>
        <mc:AlternateContent>
          <mc:Choice Requires="wps">
            <w:drawing>
              <wp:anchor distT="0" distB="0" distL="114300" distR="114300" simplePos="0" relativeHeight="251661824" behindDoc="0" locked="0" layoutInCell="1" allowOverlap="1" wp14:anchorId="7CC5061B" wp14:editId="2D882FBF">
                <wp:simplePos x="0" y="0"/>
                <wp:positionH relativeFrom="column">
                  <wp:posOffset>3189301</wp:posOffset>
                </wp:positionH>
                <wp:positionV relativeFrom="paragraph">
                  <wp:posOffset>1189465</wp:posOffset>
                </wp:positionV>
                <wp:extent cx="224984" cy="108392"/>
                <wp:effectExtent l="0" t="0" r="22860" b="25400"/>
                <wp:wrapNone/>
                <wp:docPr id="13" name="Straight Connector 13"/>
                <wp:cNvGraphicFramePr/>
                <a:graphic xmlns:a="http://schemas.openxmlformats.org/drawingml/2006/main">
                  <a:graphicData uri="http://schemas.microsoft.com/office/word/2010/wordprocessingShape">
                    <wps:wsp>
                      <wps:cNvCnPr/>
                      <wps:spPr>
                        <a:xfrm>
                          <a:off x="0" y="0"/>
                          <a:ext cx="224984" cy="108392"/>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0699ED" id="Straight Connector 1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15pt,93.65pt" to="268.85pt,10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" strokecolor="gray [1629]" strokeweight="1.5pt">
                <v:stroke joinstyle="miter"/>
              </v:line>
            </w:pict>
          </mc:Fallback>
        </mc:AlternateContent>
      </w:r>
      <w:r>
        <w:rPr>
          <w:noProof/>
        </w:rPr>
        <mc:AlternateContent>
          <mc:Choice Requires="wps">
            <w:drawing>
              <wp:anchor distT="0" distB="0" distL="114300" distR="114300" simplePos="0" relativeHeight="251658752" behindDoc="0" locked="0" layoutInCell="1" allowOverlap="1" wp14:anchorId="5C9C88A1" wp14:editId="7C3264F2">
                <wp:simplePos x="0" y="0"/>
                <wp:positionH relativeFrom="column">
                  <wp:posOffset>2944495</wp:posOffset>
                </wp:positionH>
                <wp:positionV relativeFrom="paragraph">
                  <wp:posOffset>1205120</wp:posOffset>
                </wp:positionV>
                <wp:extent cx="291548" cy="137823"/>
                <wp:effectExtent l="0" t="0" r="32385" b="33655"/>
                <wp:wrapNone/>
                <wp:docPr id="12" name="Straight Connector 12"/>
                <wp:cNvGraphicFramePr/>
                <a:graphic xmlns:a="http://schemas.openxmlformats.org/drawingml/2006/main">
                  <a:graphicData uri="http://schemas.microsoft.com/office/word/2010/wordprocessingShape">
                    <wps:wsp>
                      <wps:cNvCnPr/>
                      <wps:spPr>
                        <a:xfrm>
                          <a:off x="0" y="0"/>
                          <a:ext cx="291548" cy="137823"/>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2DF6BC" id="Straight Connector 1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1.85pt,94.9pt" to="254.8pt,10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" strokecolor="gray [1629]" strokeweight="1.5pt">
                <v:stroke joinstyle="miter"/>
              </v:line>
            </w:pict>
          </mc:Fallback>
        </mc:AlternateContent>
      </w:r>
      <w:r>
        <w:rPr>
          <w:noProof/>
        </w:rPr>
        <mc:AlternateContent>
          <mc:Choice Requires="wps">
            <w:drawing>
              <wp:anchor distT="0" distB="0" distL="114300" distR="114300" simplePos="0" relativeHeight="251667968" behindDoc="0" locked="0" layoutInCell="1" allowOverlap="1" wp14:anchorId="34579DA9" wp14:editId="20483F14">
                <wp:simplePos x="0" y="0"/>
                <wp:positionH relativeFrom="column">
                  <wp:posOffset>3470247</wp:posOffset>
                </wp:positionH>
                <wp:positionV relativeFrom="paragraph">
                  <wp:posOffset>1128506</wp:posOffset>
                </wp:positionV>
                <wp:extent cx="174929" cy="71562"/>
                <wp:effectExtent l="0" t="0" r="34925" b="24130"/>
                <wp:wrapNone/>
                <wp:docPr id="15" name="Straight Connector 15"/>
                <wp:cNvGraphicFramePr/>
                <a:graphic xmlns:a="http://schemas.openxmlformats.org/drawingml/2006/main">
                  <a:graphicData uri="http://schemas.microsoft.com/office/word/2010/wordprocessingShape">
                    <wps:wsp>
                      <wps:cNvCnPr/>
                      <wps:spPr>
                        <a:xfrm>
                          <a:off x="0" y="0"/>
                          <a:ext cx="174929" cy="71562"/>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5B7EE8" id="Straight Connector 15"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25pt,88.85pt" to="287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" strokecolor="gray [1629]" strokeweight="1.5pt">
                <v:stroke joinstyle="miter"/>
              </v:line>
            </w:pict>
          </mc:Fallback>
        </mc:AlternateContent>
      </w:r>
      <w:r>
        <w:rPr>
          <w:noProof/>
        </w:rPr>
        <mc:AlternateContent>
          <mc:Choice Requires="wps">
            <w:drawing>
              <wp:anchor distT="0" distB="0" distL="114300" distR="114300" simplePos="0" relativeHeight="251664896" behindDoc="0" locked="0" layoutInCell="1" allowOverlap="1" wp14:anchorId="0EA89E36" wp14:editId="75CA3D14">
                <wp:simplePos x="0" y="0"/>
                <wp:positionH relativeFrom="column">
                  <wp:posOffset>3313871</wp:posOffset>
                </wp:positionH>
                <wp:positionV relativeFrom="paragraph">
                  <wp:posOffset>1149709</wp:posOffset>
                </wp:positionV>
                <wp:extent cx="212035" cy="95416"/>
                <wp:effectExtent l="0" t="0" r="36195" b="19050"/>
                <wp:wrapNone/>
                <wp:docPr id="14" name="Straight Connector 14"/>
                <wp:cNvGraphicFramePr/>
                <a:graphic xmlns:a="http://schemas.openxmlformats.org/drawingml/2006/main">
                  <a:graphicData uri="http://schemas.microsoft.com/office/word/2010/wordprocessingShape">
                    <wps:wsp>
                      <wps:cNvCnPr/>
                      <wps:spPr>
                        <a:xfrm>
                          <a:off x="0" y="0"/>
                          <a:ext cx="212035" cy="95416"/>
                        </a:xfrm>
                        <a:prstGeom prst="line">
                          <a:avLst/>
                        </a:prstGeom>
                        <a:ln w="1905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EF8D78" id="Straight Connector 14"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0.95pt,90.55pt" to="277.65pt,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" strokecolor="gray [1629]" strokeweight="1.5pt">
                <v:stroke joinstyle="miter"/>
              </v:line>
            </w:pict>
          </mc:Fallback>
        </mc:AlternateContent>
      </w:r>
      <w:r>
        <w:rPr>
          <w:noProof/>
        </w:rPr>
        <w:object w:dxaOrig="8281" w:dyaOrig="3517" w14:anchorId="1AADEC28">
          <v:shape id="_x0000_i1026" type="#_x0000_t75" alt="" style="width:343.5pt;height:144.75pt;mso-width-percent:0;mso-height-percent:0;mso-width-percent:0;mso-height-percent:0" o:ole="">
            <v:imagedata r:id="rId13" o:title=""/>
          </v:shape>
          <o:OLEObject Type="Embed" ProgID="Visio.Drawing.15" ShapeID="_x0000_i1026" DrawAspect="Content" ObjectID="_1776839805" r:id="rId14"/>
        </w:object>
      </w:r>
    </w:p>
    <w:p w14:paraId="7F9A360A" w14:textId="77777777" w:rsidR="00881DE5" w:rsidRPr="00907907" w:rsidRDefault="00881DE5" w:rsidP="00881DE5">
      <w:pPr>
        <w:pStyle w:val="Caption"/>
        <w:ind w:left="1560" w:hanging="993"/>
        <w:rPr>
          <w:rFonts w:ascii="Arial" w:hAnsi="Arial" w:cs="Arial"/>
          <w:b w:val="0"/>
          <w:i/>
        </w:rPr>
      </w:pPr>
      <w:r w:rsidRPr="00907907">
        <w:rPr>
          <w:rFonts w:ascii="Arial" w:hAnsi="Arial" w:cs="Arial"/>
          <w:b w:val="0"/>
          <w:i/>
        </w:rPr>
        <w:t xml:space="preserve">Figure </w:t>
      </w:r>
      <w:r w:rsidRPr="00907907">
        <w:rPr>
          <w:rFonts w:ascii="Arial" w:hAnsi="Arial" w:cs="Arial"/>
          <w:b w:val="0"/>
          <w:i/>
        </w:rPr>
        <w:fldChar w:fldCharType="begin"/>
      </w:r>
      <w:r w:rsidRPr="00907907">
        <w:rPr>
          <w:rFonts w:ascii="Arial" w:hAnsi="Arial" w:cs="Arial"/>
          <w:b w:val="0"/>
          <w:i/>
        </w:rPr>
        <w:instrText xml:space="preserve"> SEQ Figure \* ARABIC </w:instrText>
      </w:r>
      <w:r w:rsidRPr="00907907">
        <w:rPr>
          <w:rFonts w:ascii="Arial" w:hAnsi="Arial" w:cs="Arial"/>
          <w:b w:val="0"/>
          <w:i/>
        </w:rPr>
        <w:fldChar w:fldCharType="separate"/>
      </w:r>
      <w:r w:rsidRPr="00907907">
        <w:rPr>
          <w:rFonts w:ascii="Arial" w:hAnsi="Arial" w:cs="Arial"/>
          <w:b w:val="0"/>
          <w:i/>
        </w:rPr>
        <w:t>3</w:t>
      </w:r>
      <w:r w:rsidRPr="00907907">
        <w:rPr>
          <w:rFonts w:ascii="Arial" w:hAnsi="Arial" w:cs="Arial"/>
          <w:b w:val="0"/>
          <w:i/>
        </w:rPr>
        <w:fldChar w:fldCharType="end"/>
      </w:r>
      <w:r w:rsidRPr="00907907">
        <w:rPr>
          <w:rFonts w:ascii="Arial" w:hAnsi="Arial" w:cs="Arial"/>
          <w:b w:val="0"/>
          <w:i/>
        </w:rPr>
        <w:t>: Scenario 1a with one NES Cell and two Cells A denoted by Cell A-1 and Cell A-2, respectively. The dashed area illustrates the part of the NES Cell that overlaps with both Cell A-1 and Cell A-2.</w:t>
      </w:r>
    </w:p>
    <w:p w14:paraId="5A180ACD" w14:textId="77777777" w:rsidR="00881DE5" w:rsidRPr="003B71C2" w:rsidRDefault="00881DE5" w:rsidP="00881DE5">
      <w:pPr>
        <w:jc w:val="center"/>
        <w:rPr>
          <w:rFonts w:ascii="Arial" w:hAnsi="Arial" w:cs="Arial"/>
        </w:rPr>
      </w:pPr>
    </w:p>
    <w:p w14:paraId="67634D56" w14:textId="77777777" w:rsidR="00881DE5" w:rsidRDefault="00881DE5" w:rsidP="00881DE5">
      <w:pPr>
        <w:jc w:val="both"/>
        <w:rPr>
          <w:rFonts w:ascii="Arial" w:hAnsi="Arial" w:cs="Arial"/>
          <w:lang w:val="en-CA"/>
        </w:rPr>
      </w:pPr>
      <w:r>
        <w:rPr>
          <w:rFonts w:ascii="Arial" w:hAnsi="Arial" w:cs="Arial"/>
          <w:lang w:val="en-CA"/>
        </w:rPr>
        <w:t xml:space="preserve">Considering that there are different versions of Scenario 1a, as illustrated in </w:t>
      </w:r>
      <w:r>
        <w:rPr>
          <w:rFonts w:ascii="Arial" w:hAnsi="Arial" w:cs="Arial"/>
          <w:lang w:val="en-CA"/>
        </w:rPr>
        <w:fldChar w:fldCharType="begin"/>
      </w:r>
      <w:r>
        <w:rPr>
          <w:rFonts w:ascii="Arial" w:hAnsi="Arial" w:cs="Arial"/>
          <w:lang w:val="en-CA"/>
        </w:rPr>
        <w:instrText xml:space="preserve"> REF _Ref164937609 \h </w:instrText>
      </w:r>
      <w:r>
        <w:rPr>
          <w:rFonts w:ascii="Arial" w:hAnsi="Arial" w:cs="Arial"/>
          <w:lang w:val="en-CA"/>
        </w:rPr>
      </w:r>
      <w:r>
        <w:rPr>
          <w:rFonts w:ascii="Arial" w:hAnsi="Arial" w:cs="Arial"/>
          <w:lang w:val="en-CA"/>
        </w:rPr>
        <w:fldChar w:fldCharType="separate"/>
      </w:r>
      <w:r w:rsidRPr="00BE17FF">
        <w:rPr>
          <w:rFonts w:ascii="Arial" w:hAnsi="Arial" w:cs="Arial"/>
        </w:rPr>
        <w:t xml:space="preserve">Figure </w:t>
      </w:r>
      <w:r>
        <w:rPr>
          <w:rFonts w:ascii="Arial" w:hAnsi="Arial" w:cs="Arial"/>
          <w:noProof/>
        </w:rPr>
        <w:t>2</w:t>
      </w:r>
      <w:r>
        <w:rPr>
          <w:rFonts w:ascii="Arial" w:hAnsi="Arial" w:cs="Arial"/>
          <w:lang w:val="en-CA"/>
        </w:rPr>
        <w:fldChar w:fldCharType="end"/>
      </w:r>
      <w:r>
        <w:rPr>
          <w:rFonts w:ascii="Arial" w:hAnsi="Arial" w:cs="Arial"/>
          <w:lang w:val="en-CA"/>
        </w:rPr>
        <w:t xml:space="preserve"> and </w:t>
      </w:r>
      <w:r>
        <w:rPr>
          <w:rFonts w:ascii="Arial" w:hAnsi="Arial" w:cs="Arial"/>
          <w:lang w:val="en-CA"/>
        </w:rPr>
        <w:fldChar w:fldCharType="begin"/>
      </w:r>
      <w:r>
        <w:rPr>
          <w:rFonts w:ascii="Arial" w:hAnsi="Arial" w:cs="Arial"/>
          <w:lang w:val="en-CA"/>
        </w:rPr>
        <w:instrText xml:space="preserve"> REF _Ref164937620 \h </w:instrText>
      </w:r>
      <w:r>
        <w:rPr>
          <w:rFonts w:ascii="Arial" w:hAnsi="Arial" w:cs="Arial"/>
          <w:lang w:val="en-CA"/>
        </w:rPr>
      </w:r>
      <w:r>
        <w:rPr>
          <w:rFonts w:ascii="Arial" w:hAnsi="Arial" w:cs="Arial"/>
          <w:lang w:val="en-CA"/>
        </w:rPr>
        <w:fldChar w:fldCharType="separate"/>
      </w:r>
      <w:r w:rsidRPr="00BE17FF">
        <w:rPr>
          <w:rFonts w:ascii="Arial" w:hAnsi="Arial" w:cs="Arial"/>
        </w:rPr>
        <w:t xml:space="preserve">Figure </w:t>
      </w:r>
      <w:r>
        <w:rPr>
          <w:rFonts w:ascii="Arial" w:hAnsi="Arial" w:cs="Arial"/>
          <w:noProof/>
        </w:rPr>
        <w:t>3</w:t>
      </w:r>
      <w:r>
        <w:rPr>
          <w:rFonts w:ascii="Arial" w:hAnsi="Arial" w:cs="Arial"/>
          <w:lang w:val="en-CA"/>
        </w:rPr>
        <w:fldChar w:fldCharType="end"/>
      </w:r>
      <w:r>
        <w:rPr>
          <w:rFonts w:ascii="Arial" w:hAnsi="Arial" w:cs="Arial"/>
          <w:lang w:val="en-CA"/>
        </w:rPr>
        <w:t>, we propose the following.</w:t>
      </w:r>
    </w:p>
    <w:p w14:paraId="679AC78A" w14:textId="6438A92F" w:rsidR="00881DE5" w:rsidRDefault="00881DE5" w:rsidP="00881DE5">
      <w:pPr>
        <w:pStyle w:val="Proposal"/>
        <w:tabs>
          <w:tab w:val="clear" w:pos="1304"/>
        </w:tabs>
        <w:overflowPunct/>
        <w:autoSpaceDE/>
        <w:autoSpaceDN/>
        <w:adjustRightInd/>
        <w:ind w:left="1699" w:hanging="1699"/>
        <w:textAlignment w:val="auto"/>
        <w:rPr>
          <w:lang w:eastAsia="ja-JP"/>
        </w:rPr>
      </w:pPr>
      <w:bookmarkStart w:id="8" w:name="_Toc166227061"/>
      <w:r>
        <w:rPr>
          <w:lang w:eastAsia="ja-JP"/>
        </w:rPr>
        <w:t xml:space="preserve">Study on-demand SIB1 provisioning for </w:t>
      </w:r>
      <w:r w:rsidRPr="004D0793">
        <w:rPr>
          <w:rFonts w:cs="Arial"/>
          <w:lang w:val="en-CA"/>
        </w:rPr>
        <w:t>NES Cell</w:t>
      </w:r>
      <w:r>
        <w:rPr>
          <w:rFonts w:cs="Arial"/>
          <w:lang w:val="en-CA"/>
        </w:rPr>
        <w:t>(s)</w:t>
      </w:r>
      <w:r>
        <w:rPr>
          <w:lang w:eastAsia="ja-JP"/>
        </w:rPr>
        <w:t xml:space="preserve"> in versions of Scenario 1a with multiple Cells A and/or NES Cells</w:t>
      </w:r>
      <w:r w:rsidR="00212724">
        <w:rPr>
          <w:lang w:eastAsia="ja-JP"/>
        </w:rPr>
        <w:t>:</w:t>
      </w:r>
      <w:bookmarkEnd w:id="8"/>
    </w:p>
    <w:p w14:paraId="37E5D72B" w14:textId="77777777" w:rsidR="00881DE5" w:rsidRDefault="00881DE5" w:rsidP="00212724">
      <w:pPr>
        <w:pStyle w:val="Proposal"/>
        <w:numPr>
          <w:ilvl w:val="1"/>
          <w:numId w:val="2"/>
        </w:numPr>
        <w:overflowPunct/>
        <w:autoSpaceDE/>
        <w:autoSpaceDN/>
        <w:adjustRightInd/>
        <w:textAlignment w:val="auto"/>
        <w:rPr>
          <w:lang w:eastAsia="ja-JP"/>
        </w:rPr>
      </w:pPr>
      <w:bookmarkStart w:id="9" w:name="_Toc166227062"/>
      <w:r w:rsidRPr="00A8186D">
        <w:rPr>
          <w:lang w:eastAsia="ja-JP"/>
        </w:rPr>
        <w:t>More than one Cell A may provide configuration for the same NES cell.</w:t>
      </w:r>
      <w:bookmarkEnd w:id="9"/>
    </w:p>
    <w:p w14:paraId="077C64E4" w14:textId="77777777" w:rsidR="00881DE5" w:rsidRDefault="00881DE5" w:rsidP="00212724">
      <w:pPr>
        <w:pStyle w:val="Proposal"/>
        <w:numPr>
          <w:ilvl w:val="1"/>
          <w:numId w:val="2"/>
        </w:numPr>
        <w:overflowPunct/>
        <w:autoSpaceDE/>
        <w:autoSpaceDN/>
        <w:adjustRightInd/>
        <w:textAlignment w:val="auto"/>
        <w:rPr>
          <w:lang w:eastAsia="ja-JP"/>
        </w:rPr>
      </w:pPr>
      <w:bookmarkStart w:id="10" w:name="_Toc166227063"/>
      <w:r>
        <w:rPr>
          <w:lang w:eastAsia="ja-JP"/>
        </w:rPr>
        <w:t>The same Cell A may assist more than one NES Cells</w:t>
      </w:r>
      <w:r w:rsidRPr="00A8186D">
        <w:rPr>
          <w:lang w:eastAsia="ja-JP"/>
        </w:rPr>
        <w:t>.</w:t>
      </w:r>
      <w:bookmarkEnd w:id="10"/>
    </w:p>
    <w:p w14:paraId="4A373141" w14:textId="77777777" w:rsidR="00881DE5" w:rsidRDefault="00881DE5" w:rsidP="00881DE5">
      <w:pPr>
        <w:pStyle w:val="ListParagraph"/>
        <w:keepNext/>
        <w:jc w:val="both"/>
      </w:pPr>
    </w:p>
    <w:p w14:paraId="42696DD2" w14:textId="77777777" w:rsidR="00881DE5" w:rsidRDefault="00881DE5" w:rsidP="00881DE5">
      <w:pPr>
        <w:jc w:val="both"/>
        <w:rPr>
          <w:rFonts w:ascii="Arial" w:hAnsi="Arial" w:cs="Arial"/>
          <w:lang w:val="en-CA"/>
        </w:rPr>
      </w:pPr>
      <w:r w:rsidRPr="003E4D5C">
        <w:rPr>
          <w:rFonts w:ascii="Arial" w:hAnsi="Arial" w:cs="Arial"/>
          <w:lang w:val="en-CA"/>
        </w:rPr>
        <w:t xml:space="preserve">One of the important questions </w:t>
      </w:r>
      <w:r>
        <w:rPr>
          <w:rFonts w:ascii="Arial" w:hAnsi="Arial" w:cs="Arial"/>
          <w:lang w:val="en-CA"/>
        </w:rPr>
        <w:t xml:space="preserve">in the case of multiple NES Cells and/or multiple Cells A </w:t>
      </w:r>
      <w:r w:rsidRPr="003E4D5C">
        <w:rPr>
          <w:rFonts w:ascii="Arial" w:hAnsi="Arial" w:cs="Arial"/>
          <w:lang w:val="en-CA"/>
        </w:rPr>
        <w:t xml:space="preserve">is how </w:t>
      </w:r>
      <w:r>
        <w:rPr>
          <w:rFonts w:ascii="Arial" w:hAnsi="Arial" w:cs="Arial"/>
          <w:lang w:val="en-CA"/>
        </w:rPr>
        <w:t xml:space="preserve">the UE knows how </w:t>
      </w:r>
      <w:r w:rsidRPr="003E4D5C">
        <w:rPr>
          <w:rFonts w:ascii="Arial" w:hAnsi="Arial" w:cs="Arial"/>
          <w:lang w:val="en-CA"/>
        </w:rPr>
        <w:t xml:space="preserve">to associate </w:t>
      </w:r>
      <w:r>
        <w:rPr>
          <w:rFonts w:ascii="Arial" w:hAnsi="Arial" w:cs="Arial"/>
          <w:lang w:val="en-CA"/>
        </w:rPr>
        <w:t>the</w:t>
      </w:r>
      <w:r w:rsidRPr="003E4D5C">
        <w:rPr>
          <w:rFonts w:ascii="Arial" w:hAnsi="Arial" w:cs="Arial"/>
          <w:lang w:val="en-CA"/>
        </w:rPr>
        <w:t xml:space="preserve"> UL WUS configuration with </w:t>
      </w:r>
      <w:r>
        <w:rPr>
          <w:rFonts w:ascii="Arial" w:hAnsi="Arial" w:cs="Arial"/>
          <w:lang w:val="en-CA"/>
        </w:rPr>
        <w:t>SIB1, i.e., which UL WUS configuration maps to which SIB1 of which NES cell</w:t>
      </w:r>
      <w:r w:rsidRPr="003E4D5C">
        <w:rPr>
          <w:rFonts w:ascii="Arial" w:hAnsi="Arial" w:cs="Arial"/>
          <w:lang w:val="en-CA"/>
        </w:rPr>
        <w:t xml:space="preserve">. One of the straightforward solutions to resolve this issue is to associate the UL WUS configuration with a NES cell through the physical ID of a NES Cell.  </w:t>
      </w:r>
    </w:p>
    <w:p w14:paraId="3056F2CC" w14:textId="6CBF657C" w:rsidR="00881DE5" w:rsidRDefault="00881DE5" w:rsidP="00881DE5">
      <w:pPr>
        <w:pStyle w:val="Proposal"/>
        <w:tabs>
          <w:tab w:val="clear" w:pos="1304"/>
        </w:tabs>
        <w:overflowPunct/>
        <w:autoSpaceDE/>
        <w:autoSpaceDN/>
        <w:adjustRightInd/>
        <w:ind w:left="1699" w:hanging="1699"/>
        <w:textAlignment w:val="auto"/>
        <w:rPr>
          <w:lang w:val="en-CA" w:eastAsia="en-US"/>
        </w:rPr>
      </w:pPr>
      <w:bookmarkStart w:id="11" w:name="_Toc166227064"/>
      <w:r>
        <w:rPr>
          <w:lang w:eastAsia="ja-JP"/>
        </w:rPr>
        <w:lastRenderedPageBreak/>
        <w:t xml:space="preserve">Use the </w:t>
      </w:r>
      <w:r w:rsidR="00212724">
        <w:rPr>
          <w:rFonts w:cs="Arial"/>
          <w:lang w:val="en-CA"/>
        </w:rPr>
        <w:t>PCI</w:t>
      </w:r>
      <w:r w:rsidRPr="00BA6D78">
        <w:rPr>
          <w:rFonts w:cs="Arial"/>
          <w:lang w:val="en-CA"/>
        </w:rPr>
        <w:t xml:space="preserve"> </w:t>
      </w:r>
      <w:r>
        <w:rPr>
          <w:rFonts w:cs="Arial"/>
          <w:lang w:val="en-CA"/>
        </w:rPr>
        <w:t xml:space="preserve">and </w:t>
      </w:r>
      <w:r w:rsidRPr="00881DE5">
        <w:rPr>
          <w:lang w:eastAsia="ja-JP"/>
        </w:rPr>
        <w:t>frequency</w:t>
      </w:r>
      <w:r>
        <w:rPr>
          <w:rFonts w:cs="Arial"/>
          <w:lang w:val="en-CA"/>
        </w:rPr>
        <w:t xml:space="preserve"> </w:t>
      </w:r>
      <w:r w:rsidRPr="00BA6D78">
        <w:rPr>
          <w:rFonts w:cs="Arial"/>
          <w:lang w:val="en-CA"/>
        </w:rPr>
        <w:t>of a NES Cell</w:t>
      </w:r>
      <w:r>
        <w:rPr>
          <w:lang w:eastAsia="ja-JP"/>
        </w:rPr>
        <w:t xml:space="preserve"> to associate the UL WUS configuration with a NES Cell, in case of multiple NES Cells</w:t>
      </w:r>
      <w:r w:rsidR="00AF44FA">
        <w:rPr>
          <w:lang w:eastAsia="ja-JP"/>
        </w:rPr>
        <w:t xml:space="preserve"> covered by one Cell A</w:t>
      </w:r>
      <w:r>
        <w:rPr>
          <w:lang w:eastAsia="ja-JP"/>
        </w:rPr>
        <w:t>.</w:t>
      </w:r>
      <w:bookmarkEnd w:id="11"/>
    </w:p>
    <w:p w14:paraId="085274CC" w14:textId="12A29B3E" w:rsidR="00784B82" w:rsidRDefault="00784B82" w:rsidP="00784B82">
      <w:pPr>
        <w:pStyle w:val="Heading1"/>
      </w:pPr>
      <w:r>
        <w:t>4</w:t>
      </w:r>
      <w:r w:rsidRPr="00FF4D3B">
        <w:tab/>
      </w:r>
      <w:r w:rsidR="00CF0C60">
        <w:t>UL WUS configuration</w:t>
      </w:r>
      <w:r>
        <w:t xml:space="preserve"> </w:t>
      </w:r>
      <w:r w:rsidR="00802D59">
        <w:t>and UE behaviour</w:t>
      </w:r>
    </w:p>
    <w:p w14:paraId="502CE489" w14:textId="23308AFC" w:rsidR="008D7290" w:rsidRPr="008D7290" w:rsidRDefault="008D7290" w:rsidP="008D7290">
      <w:pPr>
        <w:pStyle w:val="Heading2"/>
        <w:rPr>
          <w:rFonts w:cs="Arial"/>
          <w:color w:val="000000" w:themeColor="text1"/>
          <w:lang w:val="en-CA"/>
        </w:rPr>
      </w:pPr>
      <w:r>
        <w:rPr>
          <w:rFonts w:cs="Arial"/>
          <w:szCs w:val="32"/>
        </w:rPr>
        <w:t>4</w:t>
      </w:r>
      <w:r w:rsidRPr="003F10C3">
        <w:rPr>
          <w:rFonts w:cs="Arial"/>
          <w:szCs w:val="32"/>
        </w:rPr>
        <w:t>.</w:t>
      </w:r>
      <w:r>
        <w:rPr>
          <w:rFonts w:cs="Arial"/>
          <w:szCs w:val="32"/>
        </w:rPr>
        <w:t xml:space="preserve">1 </w:t>
      </w:r>
      <w:r w:rsidRPr="008D7290">
        <w:rPr>
          <w:rFonts w:cs="Arial"/>
          <w:color w:val="000000" w:themeColor="text1"/>
          <w:lang w:val="en-CA"/>
        </w:rPr>
        <w:t xml:space="preserve">UL WUS </w:t>
      </w:r>
      <w:r>
        <w:rPr>
          <w:rFonts w:cs="Arial"/>
          <w:color w:val="000000" w:themeColor="text1"/>
          <w:lang w:val="en-CA"/>
        </w:rPr>
        <w:t>triggering conditions</w:t>
      </w:r>
    </w:p>
    <w:p w14:paraId="1EF86A83" w14:textId="77777777" w:rsidR="005751B5" w:rsidRDefault="005751B5" w:rsidP="000C7A4E">
      <w:pPr>
        <w:jc w:val="both"/>
        <w:rPr>
          <w:rFonts w:ascii="Arial" w:hAnsi="Arial" w:cs="Arial"/>
          <w:lang w:val="en-CA"/>
        </w:rPr>
      </w:pPr>
    </w:p>
    <w:p w14:paraId="7E884E4C" w14:textId="74AA90FA" w:rsidR="00791690" w:rsidRDefault="00791690" w:rsidP="00791690">
      <w:pPr>
        <w:pStyle w:val="BodyText"/>
      </w:pPr>
      <w:r>
        <w:t>RAN1 send an LS to RAN2 in</w:t>
      </w:r>
      <w:r w:rsidR="00C11274">
        <w:t xml:space="preserve"> </w:t>
      </w:r>
      <w:hyperlink r:id="rId15" w:history="1">
        <w:r w:rsidRPr="00141D4E">
          <w:rPr>
            <w:rStyle w:val="Hyperlink"/>
            <w:lang w:val="en-US"/>
          </w:rPr>
          <w:t>R1-2403779</w:t>
        </w:r>
      </w:hyperlink>
      <w:r>
        <w:t xml:space="preserve"> concerning their agreement reach</w:t>
      </w:r>
      <w:r w:rsidR="00A80D2B">
        <w:t>ed</w:t>
      </w:r>
      <w:r>
        <w:t xml:space="preserve"> in April:</w:t>
      </w:r>
    </w:p>
    <w:p w14:paraId="4E30B9A9" w14:textId="77777777" w:rsidR="00791690" w:rsidRDefault="00791690" w:rsidP="00791690">
      <w:pPr>
        <w:pStyle w:val="BodyText"/>
      </w:pPr>
    </w:p>
    <w:p w14:paraId="035E2BB5" w14:textId="77777777" w:rsidR="00791690" w:rsidRDefault="00791690" w:rsidP="00791690">
      <w:pPr>
        <w:ind w:left="567"/>
        <w:rPr>
          <w:rFonts w:ascii="Arial" w:eastAsia="PMingLiU" w:hAnsi="Arial" w:cs="Arial"/>
          <w:lang w:eastAsia="zh-TW"/>
        </w:rPr>
      </w:pPr>
      <w:r w:rsidRPr="00DC46E4">
        <w:rPr>
          <w:rFonts w:ascii="Arial" w:hAnsi="Arial" w:cs="Arial"/>
        </w:rPr>
        <w:t xml:space="preserve">RAN1 </w:t>
      </w:r>
      <w:r>
        <w:rPr>
          <w:rFonts w:ascii="Arial" w:eastAsia="PMingLiU" w:hAnsi="Arial" w:cs="Arial" w:hint="eastAsia"/>
          <w:lang w:eastAsia="zh-TW"/>
        </w:rPr>
        <w:t>w</w:t>
      </w:r>
      <w:r>
        <w:rPr>
          <w:rFonts w:ascii="Arial" w:eastAsia="PMingLiU" w:hAnsi="Arial" w:cs="Arial"/>
          <w:lang w:eastAsia="zh-TW"/>
        </w:rPr>
        <w:t xml:space="preserve">ants to inform RAN2 the following RAN1 agreement made during RAN1 #116-bis about </w:t>
      </w:r>
      <w:r w:rsidRPr="00536583">
        <w:rPr>
          <w:rFonts w:ascii="Arial" w:eastAsia="PMingLiU" w:hAnsi="Arial" w:cs="Arial"/>
          <w:lang w:eastAsia="zh-TW"/>
        </w:rPr>
        <w:t>the conditions for triggering UL WUS transmission to request on-demand SIB1</w:t>
      </w:r>
      <w:r>
        <w:rPr>
          <w:rFonts w:ascii="Arial" w:eastAsia="PMingLiU" w:hAnsi="Arial" w:cs="Arial"/>
          <w:lang w:eastAsia="zh-TW"/>
        </w:rPr>
        <w:t xml:space="preserve"> in </w:t>
      </w:r>
      <w:r>
        <w:rPr>
          <w:rFonts w:ascii="Arial" w:eastAsia="PMingLiU" w:hAnsi="Arial" w:cs="Arial" w:hint="eastAsia"/>
          <w:lang w:eastAsia="zh-TW"/>
        </w:rPr>
        <w:t>R</w:t>
      </w:r>
      <w:r>
        <w:rPr>
          <w:rFonts w:ascii="Arial" w:eastAsia="PMingLiU" w:hAnsi="Arial" w:cs="Arial"/>
          <w:lang w:eastAsia="zh-TW"/>
        </w:rPr>
        <w:t>19 NES discussions:</w:t>
      </w:r>
    </w:p>
    <w:p w14:paraId="4EBF6A36" w14:textId="77777777" w:rsidR="00791690" w:rsidRDefault="00791690" w:rsidP="00791690">
      <w:pPr>
        <w:ind w:left="567"/>
        <w:rPr>
          <w:rFonts w:ascii="Arial" w:eastAsia="PMingLiU" w:hAnsi="Arial" w:cs="Arial"/>
          <w:lang w:eastAsia="zh-TW"/>
        </w:rPr>
      </w:pPr>
    </w:p>
    <w:p w14:paraId="205A80F2" w14:textId="77777777" w:rsidR="00791690" w:rsidRPr="00106304" w:rsidRDefault="00791690" w:rsidP="00791690">
      <w:pPr>
        <w:ind w:left="567"/>
        <w:rPr>
          <w:b/>
        </w:rPr>
      </w:pPr>
      <w:r w:rsidRPr="00106304">
        <w:rPr>
          <w:b/>
          <w:highlight w:val="green"/>
        </w:rPr>
        <w:t>Agreement</w:t>
      </w:r>
    </w:p>
    <w:p w14:paraId="4B1189E6" w14:textId="77777777" w:rsidR="00791690" w:rsidRPr="005E7585" w:rsidRDefault="00791690" w:rsidP="00791690">
      <w:pPr>
        <w:ind w:left="567"/>
        <w:rPr>
          <w:rFonts w:eastAsia="PMingLiU"/>
          <w:bCs/>
          <w:lang w:eastAsia="zh-TW"/>
        </w:rPr>
      </w:pPr>
      <w:r>
        <w:rPr>
          <w:rFonts w:eastAsia="PMingLiU"/>
          <w:bCs/>
          <w:lang w:eastAsia="zh-TW"/>
        </w:rPr>
        <w:t>Conditions for triggering UL WUS transmissions is up to RAN2. Any related work in RAN1 to be triggered by RAN2 LS.</w:t>
      </w:r>
    </w:p>
    <w:p w14:paraId="117320D9" w14:textId="3CC38680" w:rsidR="00731F6A" w:rsidRDefault="00197D7A" w:rsidP="64927E61">
      <w:pPr>
        <w:jc w:val="both"/>
        <w:rPr>
          <w:rFonts w:ascii="Arial" w:hAnsi="Arial" w:cs="Arial"/>
          <w:lang w:val="en-CA"/>
        </w:rPr>
      </w:pPr>
      <w:r w:rsidRPr="64927E61">
        <w:rPr>
          <w:rFonts w:ascii="Arial" w:hAnsi="Arial" w:cs="Arial"/>
          <w:lang w:val="en-CA"/>
        </w:rPr>
        <w:t xml:space="preserve">When the UE should trigger the SIB1 request needs to be discussed. </w:t>
      </w:r>
      <w:r w:rsidR="000C3620">
        <w:rPr>
          <w:rFonts w:ascii="Arial" w:hAnsi="Arial" w:cs="Arial"/>
          <w:lang w:val="en-CA"/>
        </w:rPr>
        <w:t xml:space="preserve">Two main scenarios can be explored here. </w:t>
      </w:r>
      <w:r w:rsidR="000C3620" w:rsidRPr="50C2B882">
        <w:rPr>
          <w:rFonts w:ascii="Arial" w:eastAsia="Arial" w:hAnsi="Arial" w:cs="Arial"/>
        </w:rPr>
        <w:t xml:space="preserve">In one scenario, the UE requests on-demand SIB1 </w:t>
      </w:r>
      <w:r w:rsidR="000C3620">
        <w:rPr>
          <w:rFonts w:ascii="Arial" w:eastAsia="Arial" w:hAnsi="Arial" w:cs="Arial"/>
        </w:rPr>
        <w:t xml:space="preserve">first </w:t>
      </w:r>
      <w:r w:rsidR="000C3620" w:rsidRPr="50C2B882">
        <w:rPr>
          <w:rFonts w:ascii="Arial" w:eastAsia="Arial" w:hAnsi="Arial" w:cs="Arial"/>
        </w:rPr>
        <w:t xml:space="preserve">when it has data to transmit. In another scenario, the UE requests on-demand SIB1 </w:t>
      </w:r>
      <w:r w:rsidR="000C3620">
        <w:rPr>
          <w:rFonts w:ascii="Arial" w:eastAsia="Arial" w:hAnsi="Arial" w:cs="Arial"/>
        </w:rPr>
        <w:t>upon</w:t>
      </w:r>
      <w:r w:rsidR="000C3620" w:rsidRPr="50C2B882">
        <w:rPr>
          <w:rFonts w:ascii="Arial" w:eastAsia="Arial" w:hAnsi="Arial" w:cs="Arial"/>
        </w:rPr>
        <w:t xml:space="preserve"> </w:t>
      </w:r>
      <w:r w:rsidR="00A80D2B">
        <w:rPr>
          <w:rFonts w:ascii="Arial" w:eastAsia="Arial" w:hAnsi="Arial" w:cs="Arial"/>
        </w:rPr>
        <w:t xml:space="preserve">intending to </w:t>
      </w:r>
      <w:r w:rsidR="000C3620" w:rsidRPr="50C2B882">
        <w:rPr>
          <w:rFonts w:ascii="Arial" w:eastAsia="Arial" w:hAnsi="Arial" w:cs="Arial"/>
        </w:rPr>
        <w:t xml:space="preserve">camp on the </w:t>
      </w:r>
      <w:r w:rsidR="000C3620">
        <w:rPr>
          <w:rFonts w:ascii="Arial" w:eastAsia="Arial" w:hAnsi="Arial" w:cs="Arial"/>
        </w:rPr>
        <w:t xml:space="preserve">NES </w:t>
      </w:r>
      <w:r w:rsidR="000C3620" w:rsidRPr="50C2B882">
        <w:rPr>
          <w:rFonts w:ascii="Arial" w:eastAsia="Arial" w:hAnsi="Arial" w:cs="Arial"/>
        </w:rPr>
        <w:t>cell</w:t>
      </w:r>
      <w:r w:rsidR="000C3620">
        <w:rPr>
          <w:rFonts w:ascii="Arial" w:eastAsia="Arial" w:hAnsi="Arial" w:cs="Arial"/>
        </w:rPr>
        <w:t xml:space="preserve">, i.e., </w:t>
      </w:r>
      <w:r w:rsidR="00A80D2B">
        <w:rPr>
          <w:rFonts w:ascii="Arial" w:eastAsia="Arial" w:hAnsi="Arial" w:cs="Arial"/>
        </w:rPr>
        <w:t xml:space="preserve">before </w:t>
      </w:r>
      <w:r w:rsidR="000C3620">
        <w:rPr>
          <w:rFonts w:ascii="Arial" w:eastAsia="Arial" w:hAnsi="Arial" w:cs="Arial"/>
        </w:rPr>
        <w:t>cell (re-)selection to NES cell.</w:t>
      </w:r>
      <w:r w:rsidR="000C3620" w:rsidRPr="64927E61">
        <w:rPr>
          <w:rFonts w:ascii="Arial" w:hAnsi="Arial" w:cs="Arial"/>
          <w:lang w:val="en-CA"/>
        </w:rPr>
        <w:t xml:space="preserve"> </w:t>
      </w:r>
      <w:r w:rsidR="000C3620">
        <w:rPr>
          <w:rFonts w:ascii="Arial" w:hAnsi="Arial" w:cs="Arial"/>
          <w:lang w:val="en-CA"/>
        </w:rPr>
        <w:t>Note that t</w:t>
      </w:r>
      <w:r w:rsidRPr="64927E61">
        <w:rPr>
          <w:rFonts w:ascii="Arial" w:hAnsi="Arial" w:cs="Arial"/>
          <w:lang w:val="en-CA"/>
        </w:rPr>
        <w:t xml:space="preserve">he UE </w:t>
      </w:r>
      <w:r w:rsidR="166BFF5C" w:rsidRPr="64927E61">
        <w:rPr>
          <w:rFonts w:ascii="Arial" w:hAnsi="Arial" w:cs="Arial"/>
          <w:lang w:val="en-CA"/>
        </w:rPr>
        <w:t xml:space="preserve">primarily </w:t>
      </w:r>
      <w:r w:rsidRPr="64927E61">
        <w:rPr>
          <w:rFonts w:ascii="Arial" w:hAnsi="Arial" w:cs="Arial"/>
          <w:lang w:val="en-CA"/>
        </w:rPr>
        <w:t xml:space="preserve">needs SIB1 to camp </w:t>
      </w:r>
      <w:r w:rsidR="3E8D092A" w:rsidRPr="64927E61">
        <w:rPr>
          <w:rFonts w:ascii="Arial" w:hAnsi="Arial" w:cs="Arial"/>
          <w:lang w:val="en-CA"/>
        </w:rPr>
        <w:t xml:space="preserve">on </w:t>
      </w:r>
      <w:r w:rsidRPr="64927E61">
        <w:rPr>
          <w:rFonts w:ascii="Arial" w:hAnsi="Arial" w:cs="Arial"/>
          <w:lang w:val="en-CA"/>
        </w:rPr>
        <w:t>a cell</w:t>
      </w:r>
      <w:r w:rsidR="77DB2286" w:rsidRPr="64927E61">
        <w:rPr>
          <w:rFonts w:ascii="Arial" w:hAnsi="Arial" w:cs="Arial"/>
          <w:lang w:val="en-CA"/>
        </w:rPr>
        <w:t xml:space="preserve"> </w:t>
      </w:r>
      <w:r w:rsidR="23601DF1" w:rsidRPr="64927E61">
        <w:rPr>
          <w:rFonts w:ascii="Arial" w:hAnsi="Arial" w:cs="Arial"/>
          <w:lang w:val="en-CA"/>
        </w:rPr>
        <w:t xml:space="preserve">even before setting up a connection, </w:t>
      </w:r>
      <w:r w:rsidR="77DB2286" w:rsidRPr="64927E61">
        <w:rPr>
          <w:rFonts w:ascii="Arial" w:hAnsi="Arial" w:cs="Arial"/>
          <w:lang w:val="en-CA"/>
        </w:rPr>
        <w:t>since the information about whether the UE is allowed to camp on the cell is provided in SIB1.</w:t>
      </w:r>
    </w:p>
    <w:p w14:paraId="11BB4F9E" w14:textId="111125FA" w:rsidR="00731F6A" w:rsidRDefault="2FCF7F30" w:rsidP="00C11274">
      <w:pPr>
        <w:spacing w:after="0"/>
        <w:jc w:val="both"/>
        <w:rPr>
          <w:rFonts w:ascii="Arial" w:eastAsia="Arial" w:hAnsi="Arial" w:cs="Arial"/>
          <w:u w:val="single"/>
        </w:rPr>
      </w:pPr>
      <w:r w:rsidRPr="50C2B882">
        <w:rPr>
          <w:rFonts w:ascii="Arial" w:eastAsia="Arial" w:hAnsi="Arial" w:cs="Arial"/>
          <w:u w:val="single"/>
        </w:rPr>
        <w:t xml:space="preserve">UE requests on-demand SIB1 </w:t>
      </w:r>
      <w:r w:rsidR="009E40D3">
        <w:rPr>
          <w:rFonts w:ascii="Arial" w:eastAsia="Arial" w:hAnsi="Arial" w:cs="Arial"/>
          <w:u w:val="single"/>
        </w:rPr>
        <w:t xml:space="preserve">first </w:t>
      </w:r>
      <w:r w:rsidRPr="50C2B882">
        <w:rPr>
          <w:rFonts w:ascii="Arial" w:eastAsia="Arial" w:hAnsi="Arial" w:cs="Arial"/>
          <w:u w:val="single"/>
        </w:rPr>
        <w:t>when there is data to transmit:</w:t>
      </w:r>
    </w:p>
    <w:p w14:paraId="78443E9C" w14:textId="41BD6D5A" w:rsidR="00731F6A" w:rsidRDefault="2FCF7F30" w:rsidP="00C11274">
      <w:pPr>
        <w:spacing w:after="0"/>
        <w:jc w:val="both"/>
        <w:rPr>
          <w:rFonts w:ascii="Arial" w:eastAsia="Arial" w:hAnsi="Arial" w:cs="Arial"/>
        </w:rPr>
      </w:pPr>
      <w:r w:rsidRPr="50C2B882">
        <w:rPr>
          <w:rFonts w:ascii="Arial" w:eastAsia="Arial" w:hAnsi="Arial" w:cs="Arial"/>
        </w:rPr>
        <w:t xml:space="preserve">In this scenario the UE requests on-demand SIB1 with the intention to establish a connection </w:t>
      </w:r>
      <w:r w:rsidR="00226D70">
        <w:rPr>
          <w:rFonts w:ascii="Arial" w:eastAsia="Arial" w:hAnsi="Arial" w:cs="Arial"/>
        </w:rPr>
        <w:t>to</w:t>
      </w:r>
      <w:r w:rsidRPr="50C2B882">
        <w:rPr>
          <w:rFonts w:ascii="Arial" w:eastAsia="Arial" w:hAnsi="Arial" w:cs="Arial"/>
        </w:rPr>
        <w:t xml:space="preserve"> immediately transmit the data in its buffer. However, it could happen that upon reception of the on-demand SIB1, the UE </w:t>
      </w:r>
      <w:r w:rsidR="00226D70">
        <w:rPr>
          <w:rFonts w:ascii="Arial" w:eastAsia="Arial" w:hAnsi="Arial" w:cs="Arial"/>
        </w:rPr>
        <w:t>sees</w:t>
      </w:r>
      <w:r w:rsidRPr="50C2B882">
        <w:rPr>
          <w:rFonts w:ascii="Arial" w:eastAsia="Arial" w:hAnsi="Arial" w:cs="Arial"/>
        </w:rPr>
        <w:t xml:space="preserve"> that it is not allowed in the cell</w:t>
      </w:r>
      <w:r w:rsidR="00226D70">
        <w:rPr>
          <w:rFonts w:ascii="Arial" w:eastAsia="Arial" w:hAnsi="Arial" w:cs="Arial"/>
        </w:rPr>
        <w:t xml:space="preserve"> for various reasons such as due to access barring, incorrect PLMN, or alike</w:t>
      </w:r>
      <w:r w:rsidRPr="50C2B882">
        <w:rPr>
          <w:rFonts w:ascii="Arial" w:eastAsia="Arial" w:hAnsi="Arial" w:cs="Arial"/>
        </w:rPr>
        <w:t xml:space="preserve">. In this case, the UE must </w:t>
      </w:r>
      <w:r w:rsidR="00226D70">
        <w:rPr>
          <w:rFonts w:ascii="Arial" w:eastAsia="Arial" w:hAnsi="Arial" w:cs="Arial"/>
        </w:rPr>
        <w:t xml:space="preserve">at that point in time start </w:t>
      </w:r>
      <w:r w:rsidRPr="50C2B882">
        <w:rPr>
          <w:rFonts w:ascii="Arial" w:eastAsia="Arial" w:hAnsi="Arial" w:cs="Arial"/>
        </w:rPr>
        <w:t>search</w:t>
      </w:r>
      <w:r w:rsidR="00226D70">
        <w:rPr>
          <w:rFonts w:ascii="Arial" w:eastAsia="Arial" w:hAnsi="Arial" w:cs="Arial"/>
        </w:rPr>
        <w:t>ing</w:t>
      </w:r>
      <w:r w:rsidRPr="50C2B882">
        <w:rPr>
          <w:rFonts w:ascii="Arial" w:eastAsia="Arial" w:hAnsi="Arial" w:cs="Arial"/>
        </w:rPr>
        <w:t xml:space="preserve"> for other cell</w:t>
      </w:r>
      <w:r w:rsidR="00226D70">
        <w:rPr>
          <w:rFonts w:ascii="Arial" w:eastAsia="Arial" w:hAnsi="Arial" w:cs="Arial"/>
        </w:rPr>
        <w:t>s</w:t>
      </w:r>
      <w:r w:rsidRPr="50C2B882">
        <w:rPr>
          <w:rFonts w:ascii="Arial" w:eastAsia="Arial" w:hAnsi="Arial" w:cs="Arial"/>
        </w:rPr>
        <w:t xml:space="preserve"> to </w:t>
      </w:r>
      <w:r w:rsidR="006B3734">
        <w:rPr>
          <w:rFonts w:ascii="Arial" w:eastAsia="Arial" w:hAnsi="Arial" w:cs="Arial"/>
        </w:rPr>
        <w:t xml:space="preserve">set up a connection and </w:t>
      </w:r>
      <w:r w:rsidRPr="50C2B882">
        <w:rPr>
          <w:rFonts w:ascii="Arial" w:eastAsia="Arial" w:hAnsi="Arial" w:cs="Arial"/>
        </w:rPr>
        <w:t xml:space="preserve">off-load the available traffic. </w:t>
      </w:r>
      <w:r w:rsidR="00226D70">
        <w:rPr>
          <w:rFonts w:ascii="Arial" w:eastAsia="Arial" w:hAnsi="Arial" w:cs="Arial"/>
        </w:rPr>
        <w:t>As a result</w:t>
      </w:r>
      <w:r w:rsidRPr="50C2B882">
        <w:rPr>
          <w:rFonts w:ascii="Arial" w:eastAsia="Arial" w:hAnsi="Arial" w:cs="Arial"/>
        </w:rPr>
        <w:t xml:space="preserve">, there will be a latency in data transmission. </w:t>
      </w:r>
      <w:r w:rsidR="00D41654">
        <w:rPr>
          <w:rFonts w:ascii="Arial" w:eastAsia="Arial" w:hAnsi="Arial" w:cs="Arial"/>
        </w:rPr>
        <w:t>Furthermore, new procedures would have to be specified for this scenario with regards to UE action during connection establishment when access restriction is detected.</w:t>
      </w:r>
    </w:p>
    <w:p w14:paraId="628FB096" w14:textId="3B8F7768" w:rsidR="00731F6A" w:rsidRDefault="2FCF7F30">
      <w:pPr>
        <w:spacing w:after="0"/>
        <w:jc w:val="both"/>
        <w:rPr>
          <w:rFonts w:ascii="Arial" w:eastAsia="Arial" w:hAnsi="Arial" w:cs="Arial"/>
        </w:rPr>
      </w:pPr>
      <w:r w:rsidRPr="50C2B882">
        <w:rPr>
          <w:rFonts w:ascii="Arial" w:eastAsia="Arial" w:hAnsi="Arial" w:cs="Arial"/>
        </w:rPr>
        <w:t xml:space="preserve"> </w:t>
      </w:r>
    </w:p>
    <w:p w14:paraId="466FC1CE" w14:textId="18AF68E8" w:rsidR="00865C24" w:rsidRDefault="00724DC7" w:rsidP="00865C24">
      <w:pPr>
        <w:pStyle w:val="Observation"/>
        <w:tabs>
          <w:tab w:val="clear" w:pos="1701"/>
          <w:tab w:val="left" w:pos="1843"/>
        </w:tabs>
        <w:overflowPunct/>
        <w:autoSpaceDE/>
        <w:autoSpaceDN/>
        <w:adjustRightInd/>
        <w:spacing w:line="259" w:lineRule="auto"/>
        <w:textAlignment w:val="auto"/>
        <w:rPr>
          <w:rStyle w:val="cf01"/>
          <w:rFonts w:ascii="Arial" w:hAnsi="Arial" w:cs="Arial"/>
          <w:sz w:val="20"/>
          <w:szCs w:val="20"/>
        </w:rPr>
      </w:pPr>
      <w:bookmarkStart w:id="12" w:name="_Toc166227052"/>
      <w:r>
        <w:rPr>
          <w:rStyle w:val="cf01"/>
          <w:rFonts w:ascii="Arial" w:hAnsi="Arial" w:cs="Arial"/>
          <w:sz w:val="20"/>
          <w:szCs w:val="20"/>
        </w:rPr>
        <w:t xml:space="preserve">If UE waits until connection </w:t>
      </w:r>
      <w:r w:rsidR="00ED7AD3">
        <w:rPr>
          <w:rStyle w:val="cf01"/>
          <w:rFonts w:ascii="Arial" w:hAnsi="Arial" w:cs="Arial"/>
          <w:sz w:val="20"/>
          <w:szCs w:val="20"/>
        </w:rPr>
        <w:t xml:space="preserve">establishment </w:t>
      </w:r>
      <w:r>
        <w:rPr>
          <w:rStyle w:val="cf01"/>
          <w:rFonts w:ascii="Arial" w:hAnsi="Arial" w:cs="Arial"/>
          <w:sz w:val="20"/>
          <w:szCs w:val="20"/>
        </w:rPr>
        <w:t>before requesting SIB1, extra delay is introduced when the UE is not allowed in the cell according to SIB1 contents</w:t>
      </w:r>
      <w:r w:rsidR="00865C24" w:rsidRPr="00BC4A13">
        <w:rPr>
          <w:rStyle w:val="cf01"/>
          <w:rFonts w:ascii="Arial" w:hAnsi="Arial" w:cs="Arial"/>
          <w:sz w:val="20"/>
          <w:szCs w:val="20"/>
        </w:rPr>
        <w:t>.</w:t>
      </w:r>
      <w:bookmarkEnd w:id="12"/>
    </w:p>
    <w:p w14:paraId="44A4A9EA" w14:textId="55EC04CC" w:rsidR="00DF6415" w:rsidRPr="00DA58BB" w:rsidRDefault="00DF6415" w:rsidP="00865C24">
      <w:pPr>
        <w:pStyle w:val="Observation"/>
        <w:tabs>
          <w:tab w:val="clear" w:pos="1701"/>
          <w:tab w:val="left" w:pos="1843"/>
        </w:tabs>
        <w:overflowPunct/>
        <w:autoSpaceDE/>
        <w:autoSpaceDN/>
        <w:adjustRightInd/>
        <w:spacing w:line="259" w:lineRule="auto"/>
        <w:textAlignment w:val="auto"/>
        <w:rPr>
          <w:rFonts w:cs="Arial"/>
        </w:rPr>
      </w:pPr>
      <w:bookmarkStart w:id="13" w:name="_Toc166227053"/>
      <w:r>
        <w:rPr>
          <w:rStyle w:val="cf01"/>
          <w:rFonts w:ascii="Arial" w:hAnsi="Arial" w:cs="Arial"/>
          <w:sz w:val="20"/>
          <w:szCs w:val="20"/>
        </w:rPr>
        <w:t xml:space="preserve">If UE waits until connection establishment before requesting SIB1, </w:t>
      </w:r>
      <w:r>
        <w:rPr>
          <w:rFonts w:eastAsia="Arial" w:cs="Arial"/>
        </w:rPr>
        <w:t>new procedures need to be specified for restricted access scenario.</w:t>
      </w:r>
      <w:bookmarkEnd w:id="13"/>
    </w:p>
    <w:p w14:paraId="63E6F5AC" w14:textId="77777777" w:rsidR="00865C24" w:rsidRDefault="00865C24" w:rsidP="008D7290">
      <w:pPr>
        <w:spacing w:after="0"/>
        <w:jc w:val="both"/>
        <w:rPr>
          <w:rFonts w:ascii="Arial" w:eastAsia="Arial" w:hAnsi="Arial" w:cs="Arial"/>
        </w:rPr>
      </w:pPr>
    </w:p>
    <w:p w14:paraId="2BE37BCC" w14:textId="24D0B465" w:rsidR="00731F6A" w:rsidRDefault="2FCF7F30" w:rsidP="008D7290">
      <w:pPr>
        <w:spacing w:after="0"/>
        <w:jc w:val="both"/>
        <w:rPr>
          <w:rFonts w:ascii="Arial" w:eastAsia="Arial" w:hAnsi="Arial" w:cs="Arial"/>
          <w:u w:val="single"/>
        </w:rPr>
      </w:pPr>
      <w:r w:rsidRPr="50C2B882">
        <w:rPr>
          <w:rFonts w:ascii="Arial" w:eastAsia="Arial" w:hAnsi="Arial" w:cs="Arial"/>
          <w:u w:val="single"/>
        </w:rPr>
        <w:t>UE requests on-demand SIB1 to camp on the NES cell:</w:t>
      </w:r>
    </w:p>
    <w:p w14:paraId="09BE3DEB" w14:textId="7F3BDEF1" w:rsidR="00731F6A" w:rsidRDefault="2FCF7F30" w:rsidP="008D7290">
      <w:pPr>
        <w:spacing w:after="0"/>
        <w:jc w:val="both"/>
        <w:rPr>
          <w:rFonts w:ascii="Arial" w:eastAsia="Arial" w:hAnsi="Arial" w:cs="Arial"/>
        </w:rPr>
      </w:pPr>
      <w:r w:rsidRPr="50C2B882">
        <w:rPr>
          <w:rFonts w:ascii="Arial" w:eastAsia="Arial" w:hAnsi="Arial" w:cs="Arial"/>
        </w:rPr>
        <w:t xml:space="preserve">If the UE requests on-demand SIB1 to camp on the NES </w:t>
      </w:r>
      <w:r w:rsidR="007B48A3">
        <w:rPr>
          <w:rFonts w:ascii="Arial" w:eastAsia="Arial" w:hAnsi="Arial" w:cs="Arial"/>
        </w:rPr>
        <w:t>c</w:t>
      </w:r>
      <w:r w:rsidRPr="50C2B882">
        <w:rPr>
          <w:rFonts w:ascii="Arial" w:eastAsia="Arial" w:hAnsi="Arial" w:cs="Arial"/>
        </w:rPr>
        <w:t xml:space="preserve">ell when there is not (yet) any data to transmit, then potential issues with the UE not being allowed in the cell can be resolved in a timely manner and </w:t>
      </w:r>
      <w:r w:rsidR="007B48A3">
        <w:rPr>
          <w:rFonts w:ascii="Arial" w:eastAsia="Arial" w:hAnsi="Arial" w:cs="Arial"/>
        </w:rPr>
        <w:t xml:space="preserve">the additional delay </w:t>
      </w:r>
      <w:r w:rsidR="007B48A3" w:rsidRPr="50C2B882">
        <w:rPr>
          <w:rFonts w:ascii="Arial" w:eastAsia="Arial" w:hAnsi="Arial" w:cs="Arial"/>
        </w:rPr>
        <w:t xml:space="preserve">for acquiring SIB1 </w:t>
      </w:r>
      <w:r w:rsidR="007B48A3">
        <w:rPr>
          <w:rFonts w:ascii="Arial" w:eastAsia="Arial" w:hAnsi="Arial" w:cs="Arial"/>
        </w:rPr>
        <w:t>described in previous scenario</w:t>
      </w:r>
      <w:r w:rsidR="00F750DC">
        <w:rPr>
          <w:rFonts w:ascii="Arial" w:eastAsia="Arial" w:hAnsi="Arial" w:cs="Arial"/>
        </w:rPr>
        <w:t xml:space="preserve"> is avoided</w:t>
      </w:r>
      <w:r w:rsidRPr="50C2B882">
        <w:rPr>
          <w:rFonts w:ascii="Arial" w:eastAsia="Arial" w:hAnsi="Arial" w:cs="Arial"/>
        </w:rPr>
        <w:t xml:space="preserve">. Camping on a NES </w:t>
      </w:r>
      <w:r w:rsidR="00A77B6A">
        <w:rPr>
          <w:rFonts w:ascii="Arial" w:eastAsia="Arial" w:hAnsi="Arial" w:cs="Arial"/>
        </w:rPr>
        <w:t>c</w:t>
      </w:r>
      <w:r w:rsidRPr="50C2B882">
        <w:rPr>
          <w:rFonts w:ascii="Arial" w:eastAsia="Arial" w:hAnsi="Arial" w:cs="Arial"/>
        </w:rPr>
        <w:t xml:space="preserve">ell might not be ideal for the purpose of </w:t>
      </w:r>
      <w:r w:rsidR="001B161F">
        <w:rPr>
          <w:rFonts w:ascii="Arial" w:eastAsia="Arial" w:hAnsi="Arial" w:cs="Arial"/>
        </w:rPr>
        <w:t xml:space="preserve">NW </w:t>
      </w:r>
      <w:r w:rsidRPr="50C2B882">
        <w:rPr>
          <w:rFonts w:ascii="Arial" w:eastAsia="Arial" w:hAnsi="Arial" w:cs="Arial"/>
        </w:rPr>
        <w:t xml:space="preserve">energy savings since certain transmissions </w:t>
      </w:r>
      <w:r w:rsidR="00A77B6A">
        <w:rPr>
          <w:rFonts w:ascii="Arial" w:eastAsia="Arial" w:hAnsi="Arial" w:cs="Arial"/>
        </w:rPr>
        <w:t xml:space="preserve">(e.g., paging) </w:t>
      </w:r>
      <w:r w:rsidR="00545726">
        <w:rPr>
          <w:rFonts w:ascii="Arial" w:eastAsia="Arial" w:hAnsi="Arial" w:cs="Arial"/>
        </w:rPr>
        <w:t>may be</w:t>
      </w:r>
      <w:r w:rsidR="00A77B6A">
        <w:rPr>
          <w:rFonts w:ascii="Arial" w:eastAsia="Arial" w:hAnsi="Arial" w:cs="Arial"/>
        </w:rPr>
        <w:t xml:space="preserve"> triggered from the cell when the </w:t>
      </w:r>
      <w:r w:rsidRPr="50C2B882">
        <w:rPr>
          <w:rFonts w:ascii="Arial" w:eastAsia="Arial" w:hAnsi="Arial" w:cs="Arial"/>
        </w:rPr>
        <w:t xml:space="preserve">UE is </w:t>
      </w:r>
      <w:r w:rsidR="00A77B6A">
        <w:rPr>
          <w:rFonts w:ascii="Arial" w:eastAsia="Arial" w:hAnsi="Arial" w:cs="Arial"/>
        </w:rPr>
        <w:t xml:space="preserve">camping on the cell </w:t>
      </w:r>
      <w:r w:rsidRPr="50C2B882">
        <w:rPr>
          <w:rFonts w:ascii="Arial" w:eastAsia="Arial" w:hAnsi="Arial" w:cs="Arial"/>
        </w:rPr>
        <w:t>in idle/inactive mode. However, in low/medium load conditions it is expected that these transmissions will not increase the energy consumption substantially.</w:t>
      </w:r>
      <w:r w:rsidR="00376899">
        <w:rPr>
          <w:rFonts w:ascii="Arial" w:eastAsia="Arial" w:hAnsi="Arial" w:cs="Arial"/>
        </w:rPr>
        <w:t xml:space="preserve"> Furthermore, as explained further below, we think that the cell reselection rate to the NES cells can be controlled via the cell reselection priority framework and as such excessive reselection can be avoided if necessary.</w:t>
      </w:r>
    </w:p>
    <w:p w14:paraId="354A262B" w14:textId="462E87E6" w:rsidR="00731F6A" w:rsidRDefault="2FCF7F30" w:rsidP="008D7290">
      <w:pPr>
        <w:spacing w:after="0"/>
        <w:jc w:val="both"/>
        <w:rPr>
          <w:rFonts w:ascii="Arial" w:eastAsia="Arial" w:hAnsi="Arial" w:cs="Arial"/>
        </w:rPr>
      </w:pPr>
      <w:r w:rsidRPr="50C2B882">
        <w:rPr>
          <w:rFonts w:ascii="Arial" w:eastAsia="Arial" w:hAnsi="Arial" w:cs="Arial"/>
        </w:rPr>
        <w:t xml:space="preserve"> </w:t>
      </w:r>
    </w:p>
    <w:p w14:paraId="5D9A4E84" w14:textId="58452271" w:rsidR="00731F6A" w:rsidRDefault="2FCF7F30">
      <w:pPr>
        <w:spacing w:after="0"/>
        <w:jc w:val="both"/>
        <w:rPr>
          <w:rFonts w:ascii="Arial" w:eastAsia="Arial" w:hAnsi="Arial" w:cs="Arial"/>
        </w:rPr>
      </w:pPr>
      <w:r w:rsidRPr="50C2B882">
        <w:rPr>
          <w:rFonts w:ascii="Arial" w:eastAsia="Arial" w:hAnsi="Arial" w:cs="Arial"/>
        </w:rPr>
        <w:t xml:space="preserve">In the interest to keep the specification impact of the feature </w:t>
      </w:r>
      <w:r w:rsidR="006F0B45">
        <w:rPr>
          <w:rFonts w:ascii="Arial" w:eastAsia="Arial" w:hAnsi="Arial" w:cs="Arial"/>
        </w:rPr>
        <w:t>manageable</w:t>
      </w:r>
      <w:r w:rsidR="000246C0">
        <w:rPr>
          <w:rFonts w:ascii="Arial" w:eastAsia="Arial" w:hAnsi="Arial" w:cs="Arial"/>
        </w:rPr>
        <w:t>,</w:t>
      </w:r>
      <w:r w:rsidRPr="50C2B882">
        <w:rPr>
          <w:rFonts w:ascii="Arial" w:eastAsia="Arial" w:hAnsi="Arial" w:cs="Arial"/>
        </w:rPr>
        <w:t xml:space="preserve"> we propose that </w:t>
      </w:r>
      <w:r w:rsidR="009E29A7">
        <w:rPr>
          <w:rFonts w:ascii="Arial" w:eastAsia="Arial" w:hAnsi="Arial" w:cs="Arial"/>
        </w:rPr>
        <w:t xml:space="preserve">the existing </w:t>
      </w:r>
      <w:r w:rsidR="00BF0E81">
        <w:rPr>
          <w:rFonts w:ascii="Arial" w:eastAsia="Arial" w:hAnsi="Arial" w:cs="Arial"/>
        </w:rPr>
        <w:t xml:space="preserve">well-established </w:t>
      </w:r>
      <w:r w:rsidR="009E29A7">
        <w:rPr>
          <w:rFonts w:ascii="Arial" w:eastAsia="Arial" w:hAnsi="Arial" w:cs="Arial"/>
        </w:rPr>
        <w:t>cell (re-)selection mechanisms</w:t>
      </w:r>
      <w:r w:rsidRPr="50C2B882">
        <w:rPr>
          <w:rFonts w:ascii="Arial" w:eastAsia="Arial" w:hAnsi="Arial" w:cs="Arial"/>
        </w:rPr>
        <w:t xml:space="preserve"> should be </w:t>
      </w:r>
      <w:r w:rsidR="009E29A7">
        <w:rPr>
          <w:rFonts w:ascii="Arial" w:eastAsia="Arial" w:hAnsi="Arial" w:cs="Arial"/>
        </w:rPr>
        <w:t xml:space="preserve">used for </w:t>
      </w:r>
      <w:r w:rsidRPr="50C2B882">
        <w:rPr>
          <w:rFonts w:ascii="Arial" w:eastAsia="Arial" w:hAnsi="Arial" w:cs="Arial"/>
        </w:rPr>
        <w:t xml:space="preserve">NES </w:t>
      </w:r>
      <w:r w:rsidR="004527BE">
        <w:rPr>
          <w:rFonts w:ascii="Arial" w:eastAsia="Arial" w:hAnsi="Arial" w:cs="Arial"/>
        </w:rPr>
        <w:t>c</w:t>
      </w:r>
      <w:r w:rsidRPr="50C2B882">
        <w:rPr>
          <w:rFonts w:ascii="Arial" w:eastAsia="Arial" w:hAnsi="Arial" w:cs="Arial"/>
        </w:rPr>
        <w:t>ells</w:t>
      </w:r>
      <w:r w:rsidR="009E29A7">
        <w:rPr>
          <w:rFonts w:ascii="Arial" w:eastAsia="Arial" w:hAnsi="Arial" w:cs="Arial"/>
        </w:rPr>
        <w:t xml:space="preserve"> and the trigger point for transmitting on-demand SIB1 request</w:t>
      </w:r>
      <w:r w:rsidRPr="50C2B882">
        <w:rPr>
          <w:rFonts w:ascii="Arial" w:eastAsia="Arial" w:hAnsi="Arial" w:cs="Arial"/>
        </w:rPr>
        <w:t>.</w:t>
      </w:r>
    </w:p>
    <w:p w14:paraId="0925C19C" w14:textId="2A3A861A" w:rsidR="00865C24" w:rsidRDefault="00865C24" w:rsidP="008D7290">
      <w:pPr>
        <w:spacing w:after="0"/>
        <w:jc w:val="both"/>
        <w:rPr>
          <w:rFonts w:ascii="Arial" w:eastAsia="Arial" w:hAnsi="Arial" w:cs="Arial"/>
        </w:rPr>
      </w:pPr>
    </w:p>
    <w:p w14:paraId="6C4ADD0D" w14:textId="0A9069AA" w:rsidR="00197D7A" w:rsidRDefault="00197D7A" w:rsidP="00197D7A">
      <w:pPr>
        <w:pStyle w:val="Proposal"/>
        <w:rPr>
          <w:lang w:val="en-CA" w:eastAsia="en-US"/>
        </w:rPr>
      </w:pPr>
      <w:bookmarkStart w:id="14" w:name="_Toc166227065"/>
      <w:r w:rsidRPr="64927E61">
        <w:rPr>
          <w:rFonts w:cs="Arial"/>
          <w:lang w:val="en-CA"/>
        </w:rPr>
        <w:t xml:space="preserve">UE should trigger SIB1 request </w:t>
      </w:r>
      <w:r w:rsidR="006F0B45">
        <w:rPr>
          <w:rFonts w:cs="Arial"/>
          <w:lang w:val="en-CA"/>
        </w:rPr>
        <w:t xml:space="preserve">before attempting </w:t>
      </w:r>
      <w:r w:rsidRPr="64927E61">
        <w:rPr>
          <w:rFonts w:cs="Arial"/>
          <w:lang w:val="en-CA"/>
        </w:rPr>
        <w:t xml:space="preserve">cell </w:t>
      </w:r>
      <w:r w:rsidR="00357584">
        <w:rPr>
          <w:rFonts w:cs="Arial"/>
          <w:lang w:val="en-CA"/>
        </w:rPr>
        <w:t>(</w:t>
      </w:r>
      <w:r w:rsidRPr="64927E61">
        <w:rPr>
          <w:rFonts w:cs="Arial"/>
          <w:lang w:val="en-CA"/>
        </w:rPr>
        <w:t>re</w:t>
      </w:r>
      <w:r w:rsidR="00357584">
        <w:rPr>
          <w:rFonts w:cs="Arial"/>
          <w:lang w:val="en-CA"/>
        </w:rPr>
        <w:t>-)</w:t>
      </w:r>
      <w:r w:rsidRPr="64927E61">
        <w:rPr>
          <w:rFonts w:cs="Arial"/>
          <w:lang w:val="en-CA"/>
        </w:rPr>
        <w:t>selection</w:t>
      </w:r>
      <w:r w:rsidR="006F0B45">
        <w:rPr>
          <w:rFonts w:cs="Arial"/>
          <w:lang w:val="en-CA"/>
        </w:rPr>
        <w:t xml:space="preserve"> to a cell</w:t>
      </w:r>
      <w:r w:rsidRPr="64927E61">
        <w:rPr>
          <w:rFonts w:cs="Arial"/>
          <w:lang w:val="en-CA"/>
        </w:rPr>
        <w:t>. FFS other cases.</w:t>
      </w:r>
      <w:bookmarkEnd w:id="14"/>
    </w:p>
    <w:p w14:paraId="76420199" w14:textId="5A9BC57D" w:rsidR="008D7290" w:rsidRPr="008D7290" w:rsidRDefault="008D7290" w:rsidP="008D7290">
      <w:pPr>
        <w:pStyle w:val="Heading2"/>
        <w:rPr>
          <w:rFonts w:cs="Arial"/>
          <w:color w:val="000000" w:themeColor="text1"/>
          <w:lang w:val="en-CA"/>
        </w:rPr>
      </w:pPr>
      <w:r>
        <w:rPr>
          <w:rFonts w:cs="Arial"/>
          <w:szCs w:val="32"/>
        </w:rPr>
        <w:lastRenderedPageBreak/>
        <w:t>4</w:t>
      </w:r>
      <w:r w:rsidRPr="003F10C3">
        <w:rPr>
          <w:rFonts w:cs="Arial"/>
          <w:szCs w:val="32"/>
        </w:rPr>
        <w:t>.</w:t>
      </w:r>
      <w:r>
        <w:rPr>
          <w:rFonts w:cs="Arial"/>
          <w:szCs w:val="32"/>
        </w:rPr>
        <w:t xml:space="preserve">2 </w:t>
      </w:r>
      <w:r w:rsidRPr="008D7290">
        <w:rPr>
          <w:rFonts w:cs="Arial"/>
          <w:color w:val="000000" w:themeColor="text1"/>
          <w:lang w:val="en-CA"/>
        </w:rPr>
        <w:t>UL WUS configuration</w:t>
      </w:r>
    </w:p>
    <w:p w14:paraId="118EF1D5" w14:textId="77777777" w:rsidR="00791690" w:rsidRDefault="00791690" w:rsidP="000C7A4E">
      <w:pPr>
        <w:jc w:val="both"/>
        <w:rPr>
          <w:rFonts w:ascii="Arial" w:hAnsi="Arial" w:cs="Arial"/>
          <w:lang w:val="en-CA"/>
        </w:rPr>
      </w:pPr>
    </w:p>
    <w:p w14:paraId="030445C9" w14:textId="77777777" w:rsidR="005751B5" w:rsidRDefault="005751B5" w:rsidP="000C7A4E">
      <w:pPr>
        <w:jc w:val="both"/>
        <w:rPr>
          <w:rFonts w:ascii="Arial" w:hAnsi="Arial" w:cs="Arial"/>
          <w:lang w:val="en-CA"/>
        </w:rPr>
      </w:pPr>
    </w:p>
    <w:p w14:paraId="2E782A09" w14:textId="76AF09F3" w:rsidR="00F26AC0" w:rsidRDefault="00CF0C60" w:rsidP="000C7A4E">
      <w:pPr>
        <w:jc w:val="both"/>
        <w:rPr>
          <w:rFonts w:ascii="Arial" w:hAnsi="Arial" w:cs="Arial"/>
          <w:lang w:val="en-CA"/>
        </w:rPr>
      </w:pPr>
      <w:r>
        <w:rPr>
          <w:rFonts w:ascii="Arial" w:hAnsi="Arial" w:cs="Arial"/>
          <w:lang w:val="en-CA"/>
        </w:rPr>
        <w:t xml:space="preserve">Concerning the contents of </w:t>
      </w:r>
      <w:r w:rsidR="00E16A5A">
        <w:rPr>
          <w:rFonts w:ascii="Arial" w:hAnsi="Arial" w:cs="Arial"/>
          <w:lang w:val="en-CA"/>
        </w:rPr>
        <w:t xml:space="preserve">the </w:t>
      </w:r>
      <w:r>
        <w:rPr>
          <w:rFonts w:ascii="Arial" w:hAnsi="Arial" w:cs="Arial"/>
          <w:lang w:val="en-CA"/>
        </w:rPr>
        <w:t>UL WUS configuration</w:t>
      </w:r>
      <w:r w:rsidR="00BC720A">
        <w:rPr>
          <w:rFonts w:ascii="Arial" w:hAnsi="Arial" w:cs="Arial"/>
          <w:lang w:val="en-CA"/>
        </w:rPr>
        <w:t xml:space="preserve">, RAN2 agreed that </w:t>
      </w:r>
      <w:r w:rsidR="004F466E">
        <w:rPr>
          <w:rFonts w:ascii="Arial" w:hAnsi="Arial" w:cs="Arial"/>
          <w:lang w:val="en-CA"/>
        </w:rPr>
        <w:t xml:space="preserve">the </w:t>
      </w:r>
      <w:r w:rsidR="00B3090E">
        <w:rPr>
          <w:rFonts w:ascii="Arial" w:hAnsi="Arial" w:cs="Arial"/>
          <w:lang w:val="en-CA"/>
        </w:rPr>
        <w:t>e</w:t>
      </w:r>
      <w:r w:rsidR="00B3090E" w:rsidRPr="00B3090E">
        <w:rPr>
          <w:rFonts w:ascii="Arial" w:hAnsi="Arial" w:cs="Arial"/>
          <w:lang w:val="en-CA"/>
        </w:rPr>
        <w:t>xisting M</w:t>
      </w:r>
      <w:r w:rsidR="00C93D8E">
        <w:rPr>
          <w:rFonts w:ascii="Arial" w:hAnsi="Arial" w:cs="Arial"/>
          <w:lang w:val="en-CA"/>
        </w:rPr>
        <w:t>SG</w:t>
      </w:r>
      <w:r w:rsidR="00B3090E" w:rsidRPr="00B3090E">
        <w:rPr>
          <w:rFonts w:ascii="Arial" w:hAnsi="Arial" w:cs="Arial"/>
          <w:lang w:val="en-CA"/>
        </w:rPr>
        <w:t xml:space="preserve">1 based on-demand procedure is reused for </w:t>
      </w:r>
      <w:r w:rsidR="004F466E">
        <w:rPr>
          <w:rFonts w:ascii="Arial" w:hAnsi="Arial" w:cs="Arial"/>
          <w:lang w:val="en-CA"/>
        </w:rPr>
        <w:t xml:space="preserve">the </w:t>
      </w:r>
      <w:r w:rsidR="00B3090E" w:rsidRPr="00B3090E">
        <w:rPr>
          <w:rFonts w:ascii="Arial" w:hAnsi="Arial" w:cs="Arial"/>
          <w:lang w:val="en-CA"/>
        </w:rPr>
        <w:t>on-demand SIB1 acquisition procedure</w:t>
      </w:r>
      <w:r w:rsidR="00B65355">
        <w:rPr>
          <w:rFonts w:ascii="Arial" w:hAnsi="Arial" w:cs="Arial"/>
          <w:lang w:val="en-CA"/>
        </w:rPr>
        <w:t xml:space="preserve"> and that </w:t>
      </w:r>
      <w:r w:rsidR="00ED0486">
        <w:rPr>
          <w:rFonts w:ascii="Arial" w:hAnsi="Arial" w:cs="Arial"/>
          <w:lang w:val="en-CA"/>
        </w:rPr>
        <w:t xml:space="preserve">the </w:t>
      </w:r>
      <w:r w:rsidR="00B65355" w:rsidRPr="00B65355">
        <w:rPr>
          <w:rFonts w:ascii="Arial" w:hAnsi="Arial" w:cs="Arial"/>
          <w:lang w:val="en-CA"/>
        </w:rPr>
        <w:t>UL WUS configuration includes at least RACH configuration</w:t>
      </w:r>
      <w:r w:rsidR="00B3090E">
        <w:rPr>
          <w:rFonts w:ascii="Arial" w:hAnsi="Arial" w:cs="Arial"/>
          <w:lang w:val="en-CA"/>
        </w:rPr>
        <w:t xml:space="preserve">. </w:t>
      </w:r>
      <w:r w:rsidR="00001A16">
        <w:rPr>
          <w:rFonts w:ascii="Arial" w:hAnsi="Arial" w:cs="Arial"/>
          <w:lang w:val="en-CA"/>
        </w:rPr>
        <w:t>There are, however, a few questions</w:t>
      </w:r>
      <w:r w:rsidR="00CC6358">
        <w:rPr>
          <w:rFonts w:ascii="Arial" w:hAnsi="Arial" w:cs="Arial"/>
          <w:lang w:val="en-CA"/>
        </w:rPr>
        <w:t xml:space="preserve"> </w:t>
      </w:r>
      <w:r w:rsidR="00C40FBD">
        <w:rPr>
          <w:rFonts w:ascii="Arial" w:hAnsi="Arial" w:cs="Arial"/>
          <w:lang w:val="en-CA"/>
        </w:rPr>
        <w:t>that are left for FFS</w:t>
      </w:r>
      <w:r w:rsidR="001A2F39">
        <w:rPr>
          <w:rFonts w:ascii="Arial" w:hAnsi="Arial" w:cs="Arial"/>
          <w:lang w:val="en-CA"/>
        </w:rPr>
        <w:t xml:space="preserve">. </w:t>
      </w:r>
    </w:p>
    <w:p w14:paraId="01F9AF5C" w14:textId="5DC80DF8" w:rsidR="00C159E9" w:rsidRDefault="001A2F39" w:rsidP="000C7A4E">
      <w:pPr>
        <w:jc w:val="both"/>
        <w:rPr>
          <w:rFonts w:ascii="Arial" w:hAnsi="Arial" w:cs="Arial"/>
          <w:lang w:val="en-CA"/>
        </w:rPr>
      </w:pPr>
      <w:r>
        <w:rPr>
          <w:rFonts w:ascii="Arial" w:hAnsi="Arial" w:cs="Arial"/>
          <w:lang w:val="en-CA"/>
        </w:rPr>
        <w:t>The</w:t>
      </w:r>
      <w:r w:rsidR="00F26AC0">
        <w:rPr>
          <w:rFonts w:ascii="Arial" w:hAnsi="Arial" w:cs="Arial"/>
          <w:lang w:val="en-CA"/>
        </w:rPr>
        <w:t xml:space="preserve"> first question is whether </w:t>
      </w:r>
      <w:r w:rsidR="00C93D8E">
        <w:rPr>
          <w:rFonts w:ascii="Arial" w:hAnsi="Arial" w:cs="Arial"/>
          <w:lang w:val="en-CA"/>
        </w:rPr>
        <w:t>MSG</w:t>
      </w:r>
      <w:r w:rsidR="00F26AC0">
        <w:rPr>
          <w:rFonts w:ascii="Arial" w:hAnsi="Arial" w:cs="Arial"/>
          <w:lang w:val="en-CA"/>
        </w:rPr>
        <w:t>3 is also utilized for the on-demand SIB1 acquisition procedure.</w:t>
      </w:r>
      <w:r w:rsidR="00241BDE">
        <w:rPr>
          <w:rFonts w:ascii="Arial" w:hAnsi="Arial" w:cs="Arial"/>
          <w:lang w:val="en-CA"/>
        </w:rPr>
        <w:t xml:space="preserve"> </w:t>
      </w:r>
      <w:r w:rsidR="003B1600">
        <w:rPr>
          <w:rFonts w:ascii="Arial" w:hAnsi="Arial" w:cs="Arial"/>
          <w:lang w:val="en-CA"/>
        </w:rPr>
        <w:t xml:space="preserve">Regarding this question, we observe </w:t>
      </w:r>
      <w:r w:rsidR="0042179F">
        <w:rPr>
          <w:rFonts w:ascii="Arial" w:hAnsi="Arial" w:cs="Arial"/>
          <w:lang w:val="en-CA"/>
        </w:rPr>
        <w:t>the following. S</w:t>
      </w:r>
      <w:r w:rsidR="00241BDE" w:rsidRPr="00241BDE">
        <w:rPr>
          <w:rFonts w:ascii="Arial" w:hAnsi="Arial" w:cs="Arial"/>
          <w:lang w:val="en-CA"/>
        </w:rPr>
        <w:t>ince SIB1 is part of the minimum system information</w:t>
      </w:r>
      <w:r w:rsidR="003B1600">
        <w:rPr>
          <w:rFonts w:ascii="Arial" w:hAnsi="Arial" w:cs="Arial"/>
          <w:lang w:val="en-CA"/>
        </w:rPr>
        <w:t xml:space="preserve">, </w:t>
      </w:r>
      <w:r w:rsidR="00241BDE" w:rsidRPr="00241BDE">
        <w:rPr>
          <w:rFonts w:ascii="Arial" w:hAnsi="Arial" w:cs="Arial"/>
          <w:lang w:val="en-CA"/>
        </w:rPr>
        <w:t xml:space="preserve">it is reasonable to reserve a </w:t>
      </w:r>
      <w:r w:rsidR="000A0AA8">
        <w:rPr>
          <w:rFonts w:ascii="Arial" w:hAnsi="Arial" w:cs="Arial"/>
          <w:lang w:val="en-CA"/>
        </w:rPr>
        <w:t xml:space="preserve">single </w:t>
      </w:r>
      <w:r w:rsidR="00241BDE" w:rsidRPr="00241BDE">
        <w:rPr>
          <w:rFonts w:ascii="Arial" w:hAnsi="Arial" w:cs="Arial"/>
          <w:lang w:val="en-CA"/>
        </w:rPr>
        <w:t>specific preamble and PRACH resources for its request, rather than relying on a random preamble and contention resolution at a later stage of the RA process.</w:t>
      </w:r>
      <w:r w:rsidR="009F7EC6">
        <w:rPr>
          <w:rFonts w:ascii="Arial" w:hAnsi="Arial" w:cs="Arial"/>
          <w:lang w:val="en-CA"/>
        </w:rPr>
        <w:t xml:space="preserve"> E</w:t>
      </w:r>
      <w:r w:rsidR="009F7EC6" w:rsidRPr="00241BDE">
        <w:rPr>
          <w:rFonts w:ascii="Arial" w:hAnsi="Arial" w:cs="Arial"/>
          <w:lang w:val="en-CA"/>
        </w:rPr>
        <w:t xml:space="preserve">ven in the case that several </w:t>
      </w:r>
      <w:r w:rsidR="0024437B" w:rsidRPr="0024437B">
        <w:rPr>
          <w:rFonts w:ascii="Arial" w:hAnsi="Arial" w:cs="Arial"/>
          <w:lang w:val="en-CA"/>
        </w:rPr>
        <w:t>U</w:t>
      </w:r>
      <w:r w:rsidR="0024437B">
        <w:rPr>
          <w:rFonts w:ascii="Arial" w:hAnsi="Arial" w:cs="Arial"/>
          <w:lang w:val="en-CA"/>
        </w:rPr>
        <w:t>E</w:t>
      </w:r>
      <w:r w:rsidR="0024437B" w:rsidRPr="0024437B">
        <w:rPr>
          <w:rFonts w:ascii="Arial" w:hAnsi="Arial" w:cs="Arial"/>
          <w:lang w:val="en-CA"/>
        </w:rPr>
        <w:t>s</w:t>
      </w:r>
      <w:r w:rsidR="009F7EC6" w:rsidRPr="00241BDE">
        <w:rPr>
          <w:rFonts w:ascii="Arial" w:hAnsi="Arial" w:cs="Arial"/>
          <w:lang w:val="en-CA"/>
        </w:rPr>
        <w:t xml:space="preserve"> request on-demand SIB1 simultaneously, there is no </w:t>
      </w:r>
      <w:r w:rsidR="000A0AA8">
        <w:rPr>
          <w:rFonts w:ascii="Arial" w:hAnsi="Arial" w:cs="Arial"/>
          <w:lang w:val="en-CA"/>
        </w:rPr>
        <w:t xml:space="preserve">preamble </w:t>
      </w:r>
      <w:r w:rsidR="009F7EC6" w:rsidRPr="00241BDE">
        <w:rPr>
          <w:rFonts w:ascii="Arial" w:hAnsi="Arial" w:cs="Arial"/>
          <w:lang w:val="en-CA"/>
        </w:rPr>
        <w:t xml:space="preserve">collision since </w:t>
      </w:r>
      <w:r w:rsidR="0024437B" w:rsidRPr="0024437B">
        <w:rPr>
          <w:rFonts w:ascii="Arial" w:hAnsi="Arial" w:cs="Arial"/>
          <w:lang w:val="en-CA"/>
        </w:rPr>
        <w:t xml:space="preserve">all the requests are intended for the same </w:t>
      </w:r>
      <w:r w:rsidR="0024437B">
        <w:rPr>
          <w:rFonts w:ascii="Arial" w:hAnsi="Arial" w:cs="Arial"/>
          <w:lang w:val="en-CA"/>
        </w:rPr>
        <w:t>functionality</w:t>
      </w:r>
      <w:r w:rsidR="0024437B" w:rsidRPr="0024437B">
        <w:rPr>
          <w:rFonts w:ascii="Arial" w:hAnsi="Arial" w:cs="Arial"/>
          <w:lang w:val="en-CA"/>
        </w:rPr>
        <w:t xml:space="preserve">, and </w:t>
      </w:r>
      <w:r w:rsidR="009F7EC6" w:rsidRPr="00241BDE">
        <w:rPr>
          <w:rFonts w:ascii="Arial" w:hAnsi="Arial" w:cs="Arial"/>
          <w:lang w:val="en-CA"/>
        </w:rPr>
        <w:t xml:space="preserve">the same </w:t>
      </w:r>
      <w:r w:rsidR="000A0AA8">
        <w:rPr>
          <w:rFonts w:ascii="Arial" w:hAnsi="Arial" w:cs="Arial"/>
          <w:lang w:val="en-CA"/>
        </w:rPr>
        <w:t xml:space="preserve">response </w:t>
      </w:r>
      <w:r w:rsidR="009F7EC6" w:rsidRPr="00241BDE">
        <w:rPr>
          <w:rFonts w:ascii="Arial" w:hAnsi="Arial" w:cs="Arial"/>
          <w:lang w:val="en-CA"/>
        </w:rPr>
        <w:t xml:space="preserve">message will be delivered to all the requesting </w:t>
      </w:r>
      <w:r w:rsidR="0024437B" w:rsidRPr="0024437B">
        <w:rPr>
          <w:rFonts w:ascii="Arial" w:hAnsi="Arial" w:cs="Arial"/>
          <w:lang w:val="en-CA"/>
        </w:rPr>
        <w:t>UEs.</w:t>
      </w:r>
      <w:r w:rsidR="0024437B">
        <w:rPr>
          <w:rFonts w:ascii="Arial" w:hAnsi="Arial" w:cs="Arial"/>
          <w:lang w:val="en-CA"/>
        </w:rPr>
        <w:t xml:space="preserve"> </w:t>
      </w:r>
      <w:r w:rsidR="00B30497">
        <w:rPr>
          <w:rFonts w:ascii="Arial" w:hAnsi="Arial" w:cs="Arial"/>
          <w:lang w:val="en-CA"/>
        </w:rPr>
        <w:t>In legacy on-demand SI, t</w:t>
      </w:r>
      <w:r w:rsidR="00241BDE" w:rsidRPr="00241BDE">
        <w:rPr>
          <w:rFonts w:ascii="Arial" w:hAnsi="Arial" w:cs="Arial"/>
          <w:lang w:val="en-CA"/>
        </w:rPr>
        <w:t>he four-step</w:t>
      </w:r>
      <w:r w:rsidR="00E50A67">
        <w:rPr>
          <w:rFonts w:ascii="Arial" w:hAnsi="Arial" w:cs="Arial"/>
          <w:lang w:val="en-CA"/>
        </w:rPr>
        <w:t xml:space="preserve">-based </w:t>
      </w:r>
      <w:r w:rsidR="0071690A">
        <w:rPr>
          <w:rFonts w:ascii="Arial" w:hAnsi="Arial" w:cs="Arial"/>
          <w:lang w:val="en-CA"/>
        </w:rPr>
        <w:t>RA procedure</w:t>
      </w:r>
      <w:r w:rsidR="00241BDE" w:rsidRPr="00241BDE">
        <w:rPr>
          <w:rFonts w:ascii="Arial" w:hAnsi="Arial" w:cs="Arial"/>
          <w:lang w:val="en-CA"/>
        </w:rPr>
        <w:t xml:space="preserve"> can be useful when it is desirable to avoid preamble reservation, but for on-demand SIB1 </w:t>
      </w:r>
      <w:r w:rsidR="00B30497">
        <w:rPr>
          <w:rFonts w:ascii="Arial" w:hAnsi="Arial" w:cs="Arial"/>
          <w:lang w:val="en-CA"/>
        </w:rPr>
        <w:t xml:space="preserve">as stated above </w:t>
      </w:r>
      <w:r w:rsidR="00241BDE" w:rsidRPr="00241BDE">
        <w:rPr>
          <w:rFonts w:ascii="Arial" w:hAnsi="Arial" w:cs="Arial"/>
          <w:lang w:val="en-CA"/>
        </w:rPr>
        <w:t xml:space="preserve">we would only need one </w:t>
      </w:r>
      <w:r w:rsidR="00B30497">
        <w:rPr>
          <w:rFonts w:ascii="Arial" w:hAnsi="Arial" w:cs="Arial"/>
          <w:lang w:val="en-CA"/>
        </w:rPr>
        <w:t xml:space="preserve">single </w:t>
      </w:r>
      <w:r w:rsidR="00241BDE" w:rsidRPr="00241BDE">
        <w:rPr>
          <w:rFonts w:ascii="Arial" w:hAnsi="Arial" w:cs="Arial"/>
          <w:lang w:val="en-CA"/>
        </w:rPr>
        <w:t xml:space="preserve">preamble. </w:t>
      </w:r>
      <w:r w:rsidR="00C159E9">
        <w:rPr>
          <w:rFonts w:ascii="Arial" w:hAnsi="Arial" w:cs="Arial"/>
          <w:lang w:val="en-CA"/>
        </w:rPr>
        <w:t xml:space="preserve">Note that in legacy on-demand SI, the four-step-based RA procedure makes sense because partly the UE already knows how to contact the NW (RACH configuration is included in the SIB1 which is always present), and partly because there may be  multiple SIs that can be requested on-demand and therefore more information needs to be conveyed to the NW about which of the SIs the UE is interested in. For on-demand SIB1 on the other hand, we are talking about a single SIB, and the UE </w:t>
      </w:r>
      <w:r w:rsidR="000543D5">
        <w:rPr>
          <w:rFonts w:ascii="Arial" w:hAnsi="Arial" w:cs="Arial"/>
          <w:lang w:val="en-CA"/>
        </w:rPr>
        <w:t xml:space="preserve">regardless of two-/four-step procedure </w:t>
      </w:r>
      <w:r w:rsidR="00C159E9">
        <w:rPr>
          <w:rFonts w:ascii="Arial" w:hAnsi="Arial" w:cs="Arial"/>
          <w:lang w:val="en-CA"/>
        </w:rPr>
        <w:t xml:space="preserve">needs to be configured for how to initiate the first message (RACH configuration). This means that introducing a four-step-based RA procedure for on-demand SIB1 would partly require configuration of a </w:t>
      </w:r>
      <w:r w:rsidR="009F7EC6">
        <w:rPr>
          <w:rFonts w:ascii="Arial" w:hAnsi="Arial" w:cs="Arial"/>
          <w:lang w:val="en-CA"/>
        </w:rPr>
        <w:t xml:space="preserve">reserved </w:t>
      </w:r>
      <w:r w:rsidR="00C159E9">
        <w:rPr>
          <w:rFonts w:ascii="Arial" w:hAnsi="Arial" w:cs="Arial"/>
          <w:lang w:val="en-CA"/>
        </w:rPr>
        <w:t xml:space="preserve">preamble and RACH configuration for sending the first message and further communication for asking for the SIB1 </w:t>
      </w:r>
      <w:r w:rsidR="009F7EC6">
        <w:rPr>
          <w:rFonts w:ascii="Arial" w:hAnsi="Arial" w:cs="Arial"/>
          <w:lang w:val="en-CA"/>
        </w:rPr>
        <w:t>in successive messages.</w:t>
      </w:r>
    </w:p>
    <w:p w14:paraId="27BD7F01" w14:textId="2B59CD81" w:rsidR="00C159E9" w:rsidRDefault="00AB6DE4" w:rsidP="00C159E9">
      <w:pPr>
        <w:pStyle w:val="Observation"/>
        <w:overflowPunct/>
        <w:autoSpaceDE/>
        <w:autoSpaceDN/>
        <w:adjustRightInd/>
        <w:ind w:left="1699" w:hanging="1699"/>
        <w:textAlignment w:val="auto"/>
      </w:pPr>
      <w:bookmarkStart w:id="15" w:name="_Toc166227054"/>
      <w:r>
        <w:t xml:space="preserve">In legacy on-demand SI </w:t>
      </w:r>
      <w:r w:rsidR="00E01FCC">
        <w:t>four</w:t>
      </w:r>
      <w:r w:rsidR="00E50563">
        <w:rPr>
          <w:rFonts w:cs="Arial"/>
          <w:lang w:val="en-CA"/>
        </w:rPr>
        <w:t xml:space="preserve">-step RA procedure the UE already knows </w:t>
      </w:r>
      <w:r>
        <w:rPr>
          <w:rFonts w:cs="Arial"/>
          <w:lang w:val="en-CA"/>
        </w:rPr>
        <w:t xml:space="preserve">from RACH configuration in SIB1 </w:t>
      </w:r>
      <w:r w:rsidR="00E50563">
        <w:rPr>
          <w:rFonts w:cs="Arial"/>
          <w:lang w:val="en-CA"/>
        </w:rPr>
        <w:t xml:space="preserve">how to </w:t>
      </w:r>
      <w:r w:rsidR="00E967E9">
        <w:rPr>
          <w:rFonts w:cs="Arial"/>
          <w:lang w:val="en-CA"/>
        </w:rPr>
        <w:t>initiate access to</w:t>
      </w:r>
      <w:r w:rsidR="00E50563">
        <w:rPr>
          <w:rFonts w:cs="Arial"/>
          <w:lang w:val="en-CA"/>
        </w:rPr>
        <w:t xml:space="preserve"> the NW</w:t>
      </w:r>
      <w:r w:rsidR="00C159E9" w:rsidRPr="00A62D19">
        <w:t>.</w:t>
      </w:r>
      <w:r w:rsidR="00BA56E5">
        <w:t xml:space="preserve"> For on-demand SIB1, UE needs </w:t>
      </w:r>
      <w:r w:rsidR="008B36CA">
        <w:t>to know the dedicated/reserved</w:t>
      </w:r>
      <w:r w:rsidR="009501AB">
        <w:t xml:space="preserve"> preamble and</w:t>
      </w:r>
      <w:r w:rsidR="00BA56E5">
        <w:t xml:space="preserve"> how to </w:t>
      </w:r>
      <w:r w:rsidR="00C65406">
        <w:t>transmit that preamble, i.e., using which time/frequency resources</w:t>
      </w:r>
      <w:r w:rsidR="008B05AD">
        <w:t xml:space="preserve">, </w:t>
      </w:r>
      <w:r w:rsidR="00BA56E5">
        <w:t xml:space="preserve">irrespective of </w:t>
      </w:r>
      <w:r w:rsidR="00E01FCC">
        <w:t>two</w:t>
      </w:r>
      <w:r w:rsidR="00BA56E5">
        <w:t>-/</w:t>
      </w:r>
      <w:r w:rsidR="00E01FCC">
        <w:t>four</w:t>
      </w:r>
      <w:r w:rsidR="00BA56E5">
        <w:t>-step RA procedure.</w:t>
      </w:r>
      <w:bookmarkEnd w:id="15"/>
    </w:p>
    <w:p w14:paraId="07AA6711" w14:textId="7DDE2360" w:rsidR="00E50563" w:rsidRPr="009501AB" w:rsidRDefault="00B83C1F" w:rsidP="00C159E9">
      <w:pPr>
        <w:pStyle w:val="Observation"/>
        <w:overflowPunct/>
        <w:autoSpaceDE/>
        <w:autoSpaceDN/>
        <w:adjustRightInd/>
        <w:ind w:left="1699" w:hanging="1699"/>
        <w:textAlignment w:val="auto"/>
      </w:pPr>
      <w:bookmarkStart w:id="16" w:name="_Toc166227055"/>
      <w:r>
        <w:t xml:space="preserve">Legacy on-demand SI </w:t>
      </w:r>
      <w:r w:rsidR="00E01FCC">
        <w:t>four</w:t>
      </w:r>
      <w:r>
        <w:rPr>
          <w:rFonts w:cs="Arial"/>
          <w:lang w:val="en-CA"/>
        </w:rPr>
        <w:t xml:space="preserve">-step RA procedure is </w:t>
      </w:r>
      <w:r w:rsidR="00323EDB">
        <w:rPr>
          <w:rFonts w:cs="Arial"/>
          <w:lang w:val="en-CA"/>
        </w:rPr>
        <w:t>beneficial</w:t>
      </w:r>
      <w:r w:rsidR="00E50563">
        <w:rPr>
          <w:rFonts w:cs="Arial"/>
          <w:lang w:val="en-CA"/>
        </w:rPr>
        <w:t xml:space="preserve"> because there may be multiple S</w:t>
      </w:r>
      <w:r w:rsidR="00323EDB">
        <w:rPr>
          <w:rFonts w:cs="Arial"/>
          <w:lang w:val="en-CA"/>
        </w:rPr>
        <w:t>I</w:t>
      </w:r>
      <w:r w:rsidR="00E50563">
        <w:rPr>
          <w:rFonts w:cs="Arial"/>
          <w:lang w:val="en-CA"/>
        </w:rPr>
        <w:t>s that c</w:t>
      </w:r>
      <w:r>
        <w:rPr>
          <w:rFonts w:cs="Arial"/>
          <w:lang w:val="en-CA"/>
        </w:rPr>
        <w:t xml:space="preserve">an be </w:t>
      </w:r>
      <w:r w:rsidR="00E50563">
        <w:rPr>
          <w:rFonts w:cs="Arial"/>
          <w:lang w:val="en-CA"/>
        </w:rPr>
        <w:t xml:space="preserve">requested on-demand </w:t>
      </w:r>
      <w:r>
        <w:rPr>
          <w:rFonts w:cs="Arial"/>
          <w:lang w:val="en-CA"/>
        </w:rPr>
        <w:t xml:space="preserve">and instead of reserving multiple preambles, </w:t>
      </w:r>
      <w:r w:rsidR="00E50563">
        <w:rPr>
          <w:rFonts w:cs="Arial"/>
          <w:lang w:val="en-CA"/>
        </w:rPr>
        <w:t xml:space="preserve">more information </w:t>
      </w:r>
      <w:r>
        <w:rPr>
          <w:rFonts w:cs="Arial"/>
          <w:lang w:val="en-CA"/>
        </w:rPr>
        <w:t>can</w:t>
      </w:r>
      <w:r w:rsidR="00E50563">
        <w:rPr>
          <w:rFonts w:cs="Arial"/>
          <w:lang w:val="en-CA"/>
        </w:rPr>
        <w:t xml:space="preserve"> be conveyed to the NW about which of the S</w:t>
      </w:r>
      <w:r w:rsidR="00EF4032">
        <w:rPr>
          <w:rFonts w:cs="Arial"/>
          <w:lang w:val="en-CA"/>
        </w:rPr>
        <w:t>I</w:t>
      </w:r>
      <w:r w:rsidR="00E50563">
        <w:rPr>
          <w:rFonts w:cs="Arial"/>
          <w:lang w:val="en-CA"/>
        </w:rPr>
        <w:t>s the UE is interested in</w:t>
      </w:r>
      <w:r>
        <w:rPr>
          <w:rFonts w:cs="Arial"/>
          <w:lang w:val="en-CA"/>
        </w:rPr>
        <w:t xml:space="preserve"> MSG3</w:t>
      </w:r>
      <w:r w:rsidR="00E50563">
        <w:rPr>
          <w:rFonts w:cs="Arial"/>
          <w:lang w:val="en-CA"/>
        </w:rPr>
        <w:t>.</w:t>
      </w:r>
      <w:bookmarkEnd w:id="16"/>
    </w:p>
    <w:p w14:paraId="2C43DB75" w14:textId="205EB220" w:rsidR="009501AB" w:rsidRPr="00A62D19" w:rsidRDefault="009501AB" w:rsidP="00C159E9">
      <w:pPr>
        <w:pStyle w:val="Observation"/>
        <w:overflowPunct/>
        <w:autoSpaceDE/>
        <w:autoSpaceDN/>
        <w:adjustRightInd/>
        <w:ind w:left="1699" w:hanging="1699"/>
        <w:textAlignment w:val="auto"/>
      </w:pPr>
      <w:bookmarkStart w:id="17" w:name="_Toc166227056"/>
      <w:r>
        <w:t>For on-demand SIB1, a single preamble is enough for requesting SIB1</w:t>
      </w:r>
      <w:r w:rsidR="00A248CD">
        <w:t>.</w:t>
      </w:r>
      <w:bookmarkEnd w:id="17"/>
    </w:p>
    <w:p w14:paraId="30C637C4" w14:textId="37E0604D" w:rsidR="00EC42EB" w:rsidRPr="00A62D19" w:rsidRDefault="00241BDE" w:rsidP="00EC42EB">
      <w:pPr>
        <w:pStyle w:val="Observation"/>
        <w:overflowPunct/>
        <w:autoSpaceDE/>
        <w:autoSpaceDN/>
        <w:adjustRightInd/>
        <w:ind w:left="1699" w:hanging="1699"/>
        <w:textAlignment w:val="auto"/>
      </w:pPr>
      <w:bookmarkStart w:id="18" w:name="_Toc166227057"/>
      <w:r w:rsidRPr="00241BDE">
        <w:rPr>
          <w:rFonts w:cs="Arial"/>
          <w:lang w:val="en-CA"/>
        </w:rPr>
        <w:t xml:space="preserve">Furthermore, the two-step-based </w:t>
      </w:r>
      <w:r w:rsidR="003356C8">
        <w:rPr>
          <w:rFonts w:cs="Arial"/>
          <w:lang w:val="en-CA"/>
        </w:rPr>
        <w:t>RA procedure</w:t>
      </w:r>
      <w:r w:rsidRPr="00241BDE">
        <w:rPr>
          <w:rFonts w:cs="Arial"/>
          <w:lang w:val="en-CA"/>
        </w:rPr>
        <w:t xml:space="preserve"> has lower latency than the four-step-based </w:t>
      </w:r>
      <w:r w:rsidR="003356C8">
        <w:rPr>
          <w:rFonts w:cs="Arial"/>
          <w:lang w:val="en-CA"/>
        </w:rPr>
        <w:t>RA procedure</w:t>
      </w:r>
      <w:r w:rsidR="000543D5">
        <w:rPr>
          <w:rFonts w:cs="Arial"/>
          <w:lang w:val="en-CA"/>
        </w:rPr>
        <w:t xml:space="preserve">. </w:t>
      </w:r>
      <w:r w:rsidR="00DE3DF0">
        <w:rPr>
          <w:rFonts w:cs="Arial"/>
          <w:lang w:val="en-CA"/>
        </w:rPr>
        <w:t>Hence, w</w:t>
      </w:r>
      <w:r w:rsidRPr="00241BDE">
        <w:rPr>
          <w:rFonts w:cs="Arial"/>
          <w:lang w:val="en-CA"/>
        </w:rPr>
        <w:t xml:space="preserve">e see no reason to introduce the four-step-based RA </w:t>
      </w:r>
      <w:r w:rsidR="003356C8">
        <w:rPr>
          <w:rFonts w:cs="Arial"/>
          <w:lang w:val="en-CA"/>
        </w:rPr>
        <w:t>procedure</w:t>
      </w:r>
      <w:r w:rsidRPr="00241BDE">
        <w:rPr>
          <w:rFonts w:cs="Arial"/>
          <w:lang w:val="en-CA"/>
        </w:rPr>
        <w:t xml:space="preserve"> for on-demand SIB1</w:t>
      </w:r>
      <w:r w:rsidR="00417ED5">
        <w:rPr>
          <w:rFonts w:cs="Arial"/>
          <w:lang w:val="en-CA"/>
        </w:rPr>
        <w:t xml:space="preserve">. </w:t>
      </w:r>
      <w:bookmarkStart w:id="19" w:name="_Toc163222066"/>
      <w:r w:rsidR="00EC42EB" w:rsidRPr="00A62D19">
        <w:t xml:space="preserve">Compared to the two-step-based RA procedure, the four-step-based RA procedure where </w:t>
      </w:r>
      <w:r w:rsidR="00C93D8E">
        <w:t>MSG</w:t>
      </w:r>
      <w:r w:rsidR="00326AA0">
        <w:t>3</w:t>
      </w:r>
      <w:r w:rsidR="00EC42EB" w:rsidRPr="00A62D19">
        <w:t xml:space="preserve"> is used for </w:t>
      </w:r>
      <w:r w:rsidR="00F43487">
        <w:t xml:space="preserve">the </w:t>
      </w:r>
      <w:r w:rsidR="00EC42EB" w:rsidRPr="00A62D19">
        <w:t xml:space="preserve">on-demand SIB1 </w:t>
      </w:r>
      <w:r w:rsidR="00F43487" w:rsidRPr="00B3090E">
        <w:rPr>
          <w:rFonts w:cs="Arial"/>
          <w:lang w:val="en-CA"/>
        </w:rPr>
        <w:t>acquisition procedure</w:t>
      </w:r>
      <w:r w:rsidR="00F43487" w:rsidRPr="00A62D19">
        <w:t xml:space="preserve"> </w:t>
      </w:r>
      <w:r w:rsidR="00EC42EB" w:rsidRPr="00A62D19">
        <w:t>leads to increased latency</w:t>
      </w:r>
      <w:r w:rsidR="0072214D">
        <w:t>.</w:t>
      </w:r>
      <w:bookmarkEnd w:id="19"/>
      <w:bookmarkEnd w:id="18"/>
    </w:p>
    <w:p w14:paraId="5276D627" w14:textId="07071DB4" w:rsidR="00417ED5" w:rsidRDefault="00C93D8E" w:rsidP="00417ED5">
      <w:pPr>
        <w:pStyle w:val="Proposal"/>
        <w:rPr>
          <w:lang w:val="en-CA" w:eastAsia="en-US"/>
        </w:rPr>
      </w:pPr>
      <w:bookmarkStart w:id="20" w:name="_Toc166227066"/>
      <w:r>
        <w:rPr>
          <w:rFonts w:cs="Arial"/>
          <w:lang w:val="en-CA"/>
        </w:rPr>
        <w:t>MSG</w:t>
      </w:r>
      <w:r w:rsidR="0030707C">
        <w:rPr>
          <w:rFonts w:cs="Arial"/>
          <w:lang w:val="en-CA"/>
        </w:rPr>
        <w:t>3</w:t>
      </w:r>
      <w:r w:rsidR="0030707C" w:rsidRPr="00B3090E">
        <w:rPr>
          <w:rFonts w:cs="Arial"/>
          <w:lang w:val="en-CA"/>
        </w:rPr>
        <w:t xml:space="preserve"> is </w:t>
      </w:r>
      <w:r w:rsidR="003D611E">
        <w:rPr>
          <w:rFonts w:cs="Arial"/>
          <w:lang w:val="en-CA"/>
        </w:rPr>
        <w:t>not used</w:t>
      </w:r>
      <w:r w:rsidR="0030707C" w:rsidRPr="00B3090E">
        <w:rPr>
          <w:rFonts w:cs="Arial"/>
          <w:lang w:val="en-CA"/>
        </w:rPr>
        <w:t xml:space="preserve"> for </w:t>
      </w:r>
      <w:r w:rsidR="0030707C">
        <w:rPr>
          <w:rFonts w:cs="Arial"/>
          <w:lang w:val="en-CA"/>
        </w:rPr>
        <w:t xml:space="preserve">the </w:t>
      </w:r>
      <w:r w:rsidR="0030707C" w:rsidRPr="00B3090E">
        <w:rPr>
          <w:rFonts w:cs="Arial"/>
          <w:lang w:val="en-CA"/>
        </w:rPr>
        <w:t>on-demand SIB1 acquisition procedure</w:t>
      </w:r>
      <w:r w:rsidR="00EC42EB">
        <w:rPr>
          <w:rFonts w:cs="Arial"/>
          <w:lang w:val="en-CA"/>
        </w:rPr>
        <w:t>.</w:t>
      </w:r>
      <w:bookmarkEnd w:id="20"/>
    </w:p>
    <w:p w14:paraId="1E407400" w14:textId="04E7AE3D" w:rsidR="00142FFA" w:rsidRDefault="00142FFA" w:rsidP="000C7A4E">
      <w:pPr>
        <w:jc w:val="both"/>
        <w:rPr>
          <w:rFonts w:ascii="Arial" w:hAnsi="Arial" w:cs="Arial"/>
          <w:lang w:val="en-CA"/>
        </w:rPr>
      </w:pPr>
      <w:r w:rsidRPr="00142FFA">
        <w:rPr>
          <w:rFonts w:ascii="Arial" w:hAnsi="Arial" w:cs="Arial"/>
          <w:lang w:val="en-CA"/>
        </w:rPr>
        <w:t xml:space="preserve">The second question concerns the UE behaviour upon transmitting </w:t>
      </w:r>
      <w:r w:rsidR="00C93D8E">
        <w:rPr>
          <w:rFonts w:ascii="Arial" w:hAnsi="Arial" w:cs="Arial"/>
          <w:lang w:val="en-CA"/>
        </w:rPr>
        <w:t>MSG</w:t>
      </w:r>
      <w:r w:rsidRPr="00142FFA">
        <w:rPr>
          <w:rFonts w:ascii="Arial" w:hAnsi="Arial" w:cs="Arial"/>
          <w:lang w:val="en-CA"/>
        </w:rPr>
        <w:t xml:space="preserve">1 that carries the request for on-demand SIB1. According to the current TS 38.331 [Ref], the following is specified: </w:t>
      </w:r>
    </w:p>
    <w:p w14:paraId="4D75079D" w14:textId="1E00C2DE" w:rsidR="00435804" w:rsidRDefault="00435804" w:rsidP="00A248CD">
      <w:pPr>
        <w:ind w:left="567"/>
        <w:jc w:val="both"/>
        <w:rPr>
          <w:rFonts w:ascii="Arial" w:hAnsi="Arial" w:cs="Arial"/>
          <w:lang w:val="en-CA"/>
        </w:rPr>
      </w:pPr>
      <w:r>
        <w:rPr>
          <w:rFonts w:ascii="Arial" w:hAnsi="Arial" w:cs="Arial"/>
          <w:lang w:val="en-CA"/>
        </w:rPr>
        <w:t>“</w:t>
      </w:r>
      <w:r w:rsidRPr="00435804">
        <w:rPr>
          <w:rFonts w:ascii="Arial" w:hAnsi="Arial" w:cs="Arial"/>
          <w:i/>
          <w:iCs/>
          <w:highlight w:val="yellow"/>
          <w:lang w:val="en-CA"/>
        </w:rPr>
        <w:t>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w:t>
      </w:r>
      <w:r w:rsidRPr="005A2F25">
        <w:rPr>
          <w:rFonts w:ascii="Arial" w:hAnsi="Arial" w:cs="Arial"/>
          <w:i/>
          <w:iCs/>
          <w:highlight w:val="yellow"/>
          <w:lang w:val="en-CA"/>
        </w:rPr>
        <w:t>….</w:t>
      </w:r>
      <w:r w:rsidR="005A2F25" w:rsidRPr="005A2F25">
        <w:rPr>
          <w:highlight w:val="yellow"/>
        </w:rPr>
        <w:t xml:space="preserve"> </w:t>
      </w:r>
      <w:r w:rsidR="005A2F25" w:rsidRPr="005A2F25">
        <w:rPr>
          <w:rFonts w:ascii="Arial" w:hAnsi="Arial" w:cs="Arial"/>
          <w:i/>
          <w:iCs/>
          <w:highlight w:val="yellow"/>
          <w:lang w:val="en-CA"/>
        </w:rPr>
        <w:t>Each SI message is associated with an SI-window and the SI-windows of different SI messages do not overlap. That is, within one SI-window only the corresponding SI message is transmitted.</w:t>
      </w:r>
      <w:r w:rsidRPr="00594681">
        <w:rPr>
          <w:rFonts w:ascii="Arial" w:hAnsi="Arial" w:cs="Arial"/>
          <w:lang w:val="en-CA"/>
        </w:rPr>
        <w:t>”</w:t>
      </w:r>
    </w:p>
    <w:p w14:paraId="4084E2BE" w14:textId="40870357" w:rsidR="00594681" w:rsidRDefault="00594681" w:rsidP="00A248CD">
      <w:pPr>
        <w:ind w:left="567"/>
        <w:jc w:val="both"/>
        <w:rPr>
          <w:rFonts w:ascii="Arial" w:hAnsi="Arial" w:cs="Arial"/>
          <w:lang w:val="en-CA"/>
        </w:rPr>
      </w:pPr>
      <w:r>
        <w:rPr>
          <w:rFonts w:ascii="Arial" w:hAnsi="Arial" w:cs="Arial"/>
          <w:lang w:val="en-CA"/>
        </w:rPr>
        <w:t>“</w:t>
      </w:r>
      <w:r w:rsidRPr="00594681">
        <w:rPr>
          <w:rFonts w:ascii="Arial" w:hAnsi="Arial" w:cs="Arial"/>
          <w:highlight w:val="yellow"/>
          <w:lang w:val="en-CA"/>
        </w:rPr>
        <w:t xml:space="preserve">NOTE: </w:t>
      </w:r>
      <w:r w:rsidRPr="00594681">
        <w:rPr>
          <w:rFonts w:ascii="Arial" w:hAnsi="Arial" w:cs="Arial"/>
          <w:i/>
          <w:iCs/>
          <w:highlight w:val="yellow"/>
          <w:lang w:val="en-CA"/>
        </w:rPr>
        <w:t>After RACH failure for SI request it is up to UE implementation when to retry the SI request.</w:t>
      </w:r>
      <w:r w:rsidRPr="00594681">
        <w:rPr>
          <w:rFonts w:ascii="Arial" w:hAnsi="Arial" w:cs="Arial"/>
          <w:lang w:val="en-CA"/>
        </w:rPr>
        <w:t>”</w:t>
      </w:r>
    </w:p>
    <w:p w14:paraId="5E0C2024" w14:textId="7DD855D6" w:rsidR="007C3DD7" w:rsidRDefault="00077421" w:rsidP="000C7A4E">
      <w:pPr>
        <w:jc w:val="both"/>
        <w:rPr>
          <w:rFonts w:ascii="Arial" w:hAnsi="Arial" w:cs="Arial"/>
          <w:lang w:val="en-CA"/>
        </w:rPr>
      </w:pPr>
      <w:r w:rsidRPr="00077421">
        <w:rPr>
          <w:rFonts w:ascii="Arial" w:hAnsi="Arial" w:cs="Arial"/>
          <w:lang w:val="en-CA"/>
        </w:rPr>
        <w:t xml:space="preserve">Our understanding </w:t>
      </w:r>
      <w:r>
        <w:rPr>
          <w:rFonts w:ascii="Arial" w:hAnsi="Arial" w:cs="Arial"/>
          <w:lang w:val="en-CA"/>
        </w:rPr>
        <w:t xml:space="preserve">of the above specifications </w:t>
      </w:r>
      <w:r w:rsidRPr="00077421">
        <w:rPr>
          <w:rFonts w:ascii="Arial" w:hAnsi="Arial" w:cs="Arial"/>
          <w:lang w:val="en-CA"/>
        </w:rPr>
        <w:t xml:space="preserve">is that the existing mechanisms cannot be directly used for defining the UE behaviour upon transmitting </w:t>
      </w:r>
      <w:r w:rsidR="00C93D8E">
        <w:rPr>
          <w:rFonts w:ascii="Arial" w:hAnsi="Arial" w:cs="Arial"/>
          <w:lang w:val="en-CA"/>
        </w:rPr>
        <w:t>MSG</w:t>
      </w:r>
      <w:r w:rsidRPr="00077421">
        <w:rPr>
          <w:rFonts w:ascii="Arial" w:hAnsi="Arial" w:cs="Arial"/>
          <w:lang w:val="en-CA"/>
        </w:rPr>
        <w:t>1 that carries the request for on-demand SIB1</w:t>
      </w:r>
      <w:r>
        <w:rPr>
          <w:rFonts w:ascii="Arial" w:hAnsi="Arial" w:cs="Arial"/>
          <w:lang w:val="en-CA"/>
        </w:rPr>
        <w:t xml:space="preserve"> </w:t>
      </w:r>
      <w:r w:rsidRPr="00077421">
        <w:rPr>
          <w:rFonts w:ascii="Arial" w:hAnsi="Arial" w:cs="Arial"/>
          <w:lang w:val="en-CA"/>
        </w:rPr>
        <w:t>for the following reasons. First, different from other SIB(s), SIB1 is not configured with</w:t>
      </w:r>
      <w:r w:rsidR="00A248CD">
        <w:rPr>
          <w:rFonts w:ascii="Arial" w:hAnsi="Arial" w:cs="Arial"/>
          <w:lang w:val="en-CA"/>
        </w:rPr>
        <w:t>in</w:t>
      </w:r>
      <w:r w:rsidRPr="00077421">
        <w:rPr>
          <w:rFonts w:ascii="Arial" w:hAnsi="Arial" w:cs="Arial"/>
          <w:lang w:val="en-CA"/>
        </w:rPr>
        <w:t xml:space="preserve"> </w:t>
      </w:r>
      <w:r w:rsidR="00A248CD">
        <w:rPr>
          <w:rFonts w:ascii="Arial" w:hAnsi="Arial" w:cs="Arial"/>
          <w:lang w:val="en-CA"/>
        </w:rPr>
        <w:t>an</w:t>
      </w:r>
      <w:r w:rsidRPr="00077421">
        <w:rPr>
          <w:rFonts w:ascii="Arial" w:hAnsi="Arial" w:cs="Arial"/>
          <w:lang w:val="en-CA"/>
        </w:rPr>
        <w:t xml:space="preserve"> SI window that specifies </w:t>
      </w:r>
      <w:r w:rsidRPr="00077421">
        <w:rPr>
          <w:rFonts w:ascii="Arial" w:hAnsi="Arial" w:cs="Arial"/>
          <w:lang w:val="en-CA"/>
        </w:rPr>
        <w:lastRenderedPageBreak/>
        <w:t xml:space="preserve">the period during which the UE monitors the requested SIB1. Second, different from other SIB(s), SIB1 carries the essential information, and thus leaving the UE behaviour up to UE implementation should be avoided. </w:t>
      </w:r>
    </w:p>
    <w:p w14:paraId="308F8D9C" w14:textId="45DE7F64" w:rsidR="003F77E6" w:rsidRPr="00A62D19" w:rsidRDefault="003F77E6" w:rsidP="003F77E6">
      <w:pPr>
        <w:pStyle w:val="Observation"/>
        <w:overflowPunct/>
        <w:autoSpaceDE/>
        <w:autoSpaceDN/>
        <w:adjustRightInd/>
        <w:ind w:left="1699" w:hanging="1699"/>
        <w:textAlignment w:val="auto"/>
      </w:pPr>
      <w:bookmarkStart w:id="21" w:name="_Toc166227058"/>
      <w:r>
        <w:t>The</w:t>
      </w:r>
      <w:r w:rsidRPr="00077421">
        <w:rPr>
          <w:rFonts w:cs="Arial"/>
          <w:lang w:val="en-CA"/>
        </w:rPr>
        <w:t xml:space="preserve"> existing mechanisms cannot be directly used for defining the UE behaviour upon transmitting </w:t>
      </w:r>
      <w:r w:rsidR="00C93D8E">
        <w:rPr>
          <w:rFonts w:cs="Arial"/>
          <w:lang w:val="en-CA"/>
        </w:rPr>
        <w:t>MSG</w:t>
      </w:r>
      <w:r w:rsidRPr="00077421">
        <w:rPr>
          <w:rFonts w:cs="Arial"/>
          <w:lang w:val="en-CA"/>
        </w:rPr>
        <w:t>1 that carries the request for on-demand SIB1</w:t>
      </w:r>
      <w:r>
        <w:rPr>
          <w:rFonts w:cs="Arial"/>
          <w:lang w:val="en-CA"/>
        </w:rPr>
        <w:t>.</w:t>
      </w:r>
      <w:bookmarkEnd w:id="21"/>
    </w:p>
    <w:p w14:paraId="402D0B3E" w14:textId="6E43A183" w:rsidR="00F26AC0" w:rsidRDefault="008921F4" w:rsidP="000C7A4E">
      <w:pPr>
        <w:jc w:val="both"/>
        <w:rPr>
          <w:rFonts w:ascii="Arial" w:hAnsi="Arial" w:cs="Arial"/>
          <w:lang w:val="en-CA"/>
        </w:rPr>
      </w:pPr>
      <w:r>
        <w:rPr>
          <w:rFonts w:ascii="Arial" w:hAnsi="Arial" w:cs="Arial"/>
          <w:lang w:val="en-CA"/>
        </w:rPr>
        <w:t xml:space="preserve">Our understanding is that </w:t>
      </w:r>
      <w:r w:rsidR="00487BFE">
        <w:rPr>
          <w:rFonts w:ascii="Arial" w:hAnsi="Arial" w:cs="Arial"/>
          <w:lang w:val="en-CA"/>
        </w:rPr>
        <w:t xml:space="preserve">the </w:t>
      </w:r>
      <w:r w:rsidR="00447422">
        <w:rPr>
          <w:rFonts w:ascii="Arial" w:hAnsi="Arial" w:cs="Arial"/>
          <w:lang w:val="en-CA"/>
        </w:rPr>
        <w:t xml:space="preserve">RAN2 agreement to </w:t>
      </w:r>
      <w:r w:rsidR="002B66CC">
        <w:rPr>
          <w:rFonts w:ascii="Arial" w:hAnsi="Arial" w:cs="Arial"/>
          <w:lang w:val="en-CA"/>
        </w:rPr>
        <w:t>re</w:t>
      </w:r>
      <w:r w:rsidR="00447422">
        <w:rPr>
          <w:rFonts w:ascii="Arial" w:hAnsi="Arial" w:cs="Arial"/>
          <w:lang w:val="en-CA"/>
        </w:rPr>
        <w:t xml:space="preserve">use </w:t>
      </w:r>
      <w:r w:rsidR="00C93D8E">
        <w:rPr>
          <w:rFonts w:ascii="Arial" w:hAnsi="Arial" w:cs="Arial"/>
          <w:lang w:val="en-CA"/>
        </w:rPr>
        <w:t>MSG</w:t>
      </w:r>
      <w:r w:rsidR="00447422">
        <w:rPr>
          <w:rFonts w:ascii="Arial" w:hAnsi="Arial" w:cs="Arial"/>
          <w:lang w:val="en-CA"/>
        </w:rPr>
        <w:t xml:space="preserve">1 for the on-demand acquisition procedure implies that </w:t>
      </w:r>
      <w:r w:rsidR="006C6BAB">
        <w:rPr>
          <w:rFonts w:ascii="Arial" w:hAnsi="Arial" w:cs="Arial"/>
          <w:lang w:val="en-CA"/>
        </w:rPr>
        <w:t xml:space="preserve">upon receiving </w:t>
      </w:r>
      <w:r w:rsidR="00C93D8E">
        <w:rPr>
          <w:rFonts w:ascii="Arial" w:hAnsi="Arial" w:cs="Arial"/>
          <w:lang w:val="en-CA"/>
        </w:rPr>
        <w:t>MSG</w:t>
      </w:r>
      <w:r w:rsidR="006C6BAB">
        <w:rPr>
          <w:rFonts w:ascii="Arial" w:hAnsi="Arial" w:cs="Arial"/>
          <w:lang w:val="en-CA"/>
        </w:rPr>
        <w:t xml:space="preserve">1, </w:t>
      </w:r>
      <w:r w:rsidR="00D36F8C">
        <w:rPr>
          <w:rFonts w:ascii="Arial" w:hAnsi="Arial" w:cs="Arial"/>
          <w:lang w:val="en-CA"/>
        </w:rPr>
        <w:t>the NW send</w:t>
      </w:r>
      <w:r w:rsidR="006C6BAB">
        <w:rPr>
          <w:rFonts w:ascii="Arial" w:hAnsi="Arial" w:cs="Arial"/>
          <w:lang w:val="en-CA"/>
        </w:rPr>
        <w:t>s the</w:t>
      </w:r>
      <w:r w:rsidR="00F651B9">
        <w:rPr>
          <w:rFonts w:ascii="Arial" w:hAnsi="Arial" w:cs="Arial"/>
          <w:lang w:val="en-CA"/>
        </w:rPr>
        <w:t xml:space="preserve"> </w:t>
      </w:r>
      <w:r w:rsidR="00C93D8E">
        <w:rPr>
          <w:rFonts w:ascii="Arial" w:hAnsi="Arial" w:cs="Arial"/>
          <w:lang w:val="en-CA"/>
        </w:rPr>
        <w:t>MSG</w:t>
      </w:r>
      <w:r w:rsidR="00F651B9">
        <w:rPr>
          <w:rFonts w:ascii="Arial" w:hAnsi="Arial" w:cs="Arial"/>
          <w:lang w:val="en-CA"/>
        </w:rPr>
        <w:t>2</w:t>
      </w:r>
      <w:r w:rsidR="00D36F8C">
        <w:rPr>
          <w:rFonts w:ascii="Arial" w:hAnsi="Arial" w:cs="Arial"/>
          <w:lang w:val="en-CA"/>
        </w:rPr>
        <w:t xml:space="preserve"> (i.e., </w:t>
      </w:r>
      <w:r w:rsidR="00F651B9">
        <w:rPr>
          <w:rFonts w:ascii="Arial" w:hAnsi="Arial" w:cs="Arial"/>
          <w:lang w:val="en-CA"/>
        </w:rPr>
        <w:t>RAR</w:t>
      </w:r>
      <w:r w:rsidR="00D36F8C">
        <w:rPr>
          <w:rFonts w:ascii="Arial" w:hAnsi="Arial" w:cs="Arial"/>
          <w:lang w:val="en-CA"/>
        </w:rPr>
        <w:t xml:space="preserve">) to the UE as a response </w:t>
      </w:r>
      <w:r w:rsidR="000C16B5">
        <w:rPr>
          <w:rFonts w:ascii="Arial" w:hAnsi="Arial" w:cs="Arial"/>
          <w:lang w:val="en-CA"/>
        </w:rPr>
        <w:t xml:space="preserve">to the UE’s </w:t>
      </w:r>
      <w:r w:rsidR="006C6BAB">
        <w:rPr>
          <w:rFonts w:ascii="Arial" w:hAnsi="Arial" w:cs="Arial"/>
          <w:lang w:val="en-CA"/>
        </w:rPr>
        <w:t xml:space="preserve">on-demand SIB1 </w:t>
      </w:r>
      <w:r w:rsidR="000C16B5">
        <w:rPr>
          <w:rFonts w:ascii="Arial" w:hAnsi="Arial" w:cs="Arial"/>
          <w:lang w:val="en-CA"/>
        </w:rPr>
        <w:t>request</w:t>
      </w:r>
      <w:r w:rsidR="00802D59">
        <w:rPr>
          <w:rFonts w:ascii="Arial" w:hAnsi="Arial" w:cs="Arial"/>
          <w:lang w:val="en-CA"/>
        </w:rPr>
        <w:t xml:space="preserve"> contained in </w:t>
      </w:r>
      <w:r w:rsidR="00C93D8E">
        <w:rPr>
          <w:rFonts w:ascii="Arial" w:hAnsi="Arial" w:cs="Arial"/>
          <w:lang w:val="en-CA"/>
        </w:rPr>
        <w:t>MSG</w:t>
      </w:r>
      <w:r w:rsidR="00802D59">
        <w:rPr>
          <w:rFonts w:ascii="Arial" w:hAnsi="Arial" w:cs="Arial"/>
          <w:lang w:val="en-CA"/>
        </w:rPr>
        <w:t>1</w:t>
      </w:r>
      <w:r w:rsidR="006C6BAB">
        <w:rPr>
          <w:rFonts w:ascii="Arial" w:hAnsi="Arial" w:cs="Arial"/>
          <w:lang w:val="en-CA"/>
        </w:rPr>
        <w:t xml:space="preserve">. </w:t>
      </w:r>
      <w:r w:rsidR="00225431">
        <w:rPr>
          <w:rFonts w:ascii="Arial" w:hAnsi="Arial" w:cs="Arial"/>
          <w:lang w:val="en-CA"/>
        </w:rPr>
        <w:t xml:space="preserve">Therefore, similarly as </w:t>
      </w:r>
      <w:r w:rsidR="00007021">
        <w:rPr>
          <w:rFonts w:ascii="Arial" w:hAnsi="Arial" w:cs="Arial"/>
          <w:lang w:val="en-CA"/>
        </w:rPr>
        <w:t xml:space="preserve">the UE can use </w:t>
      </w:r>
      <w:r w:rsidR="00C93D8E">
        <w:rPr>
          <w:rFonts w:ascii="Arial" w:hAnsi="Arial" w:cs="Arial"/>
          <w:lang w:val="en-CA"/>
        </w:rPr>
        <w:t>MSG</w:t>
      </w:r>
      <w:r w:rsidR="00225431">
        <w:rPr>
          <w:rFonts w:ascii="Arial" w:hAnsi="Arial" w:cs="Arial"/>
          <w:lang w:val="en-CA"/>
        </w:rPr>
        <w:t xml:space="preserve">1 </w:t>
      </w:r>
      <w:r w:rsidR="00831583">
        <w:rPr>
          <w:rFonts w:ascii="Arial" w:hAnsi="Arial" w:cs="Arial"/>
          <w:lang w:val="en-CA"/>
        </w:rPr>
        <w:t>to request</w:t>
      </w:r>
      <w:r w:rsidR="00225431">
        <w:rPr>
          <w:rFonts w:ascii="Arial" w:hAnsi="Arial" w:cs="Arial"/>
          <w:lang w:val="en-CA"/>
        </w:rPr>
        <w:t xml:space="preserve"> on-demand SIB1, </w:t>
      </w:r>
      <w:r w:rsidR="00831583">
        <w:rPr>
          <w:rFonts w:ascii="Arial" w:hAnsi="Arial" w:cs="Arial"/>
          <w:lang w:val="en-CA"/>
        </w:rPr>
        <w:t xml:space="preserve">the NW can use </w:t>
      </w:r>
      <w:r w:rsidR="00C93D8E">
        <w:rPr>
          <w:rFonts w:ascii="Arial" w:hAnsi="Arial" w:cs="Arial"/>
          <w:lang w:val="en-CA"/>
        </w:rPr>
        <w:t>MSG</w:t>
      </w:r>
      <w:r w:rsidR="00225431">
        <w:rPr>
          <w:rFonts w:ascii="Arial" w:hAnsi="Arial" w:cs="Arial"/>
          <w:lang w:val="en-CA"/>
        </w:rPr>
        <w:t xml:space="preserve">2 </w:t>
      </w:r>
      <w:r w:rsidR="00831583">
        <w:rPr>
          <w:rFonts w:ascii="Arial" w:hAnsi="Arial" w:cs="Arial"/>
          <w:lang w:val="en-CA"/>
        </w:rPr>
        <w:t>as a</w:t>
      </w:r>
      <w:r w:rsidR="00225431">
        <w:rPr>
          <w:rFonts w:ascii="Arial" w:hAnsi="Arial" w:cs="Arial"/>
          <w:lang w:val="en-CA"/>
        </w:rPr>
        <w:t xml:space="preserve"> feedback message </w:t>
      </w:r>
      <w:r w:rsidR="00831583">
        <w:rPr>
          <w:rFonts w:ascii="Arial" w:hAnsi="Arial" w:cs="Arial"/>
          <w:lang w:val="en-CA"/>
        </w:rPr>
        <w:t>to</w:t>
      </w:r>
      <w:r w:rsidR="00225431">
        <w:rPr>
          <w:rFonts w:ascii="Arial" w:hAnsi="Arial" w:cs="Arial"/>
          <w:lang w:val="en-CA"/>
        </w:rPr>
        <w:t xml:space="preserve"> instruct the UE how to behave upon </w:t>
      </w:r>
      <w:r w:rsidR="00831583">
        <w:rPr>
          <w:rFonts w:ascii="Arial" w:hAnsi="Arial" w:cs="Arial"/>
          <w:lang w:val="en-CA"/>
        </w:rPr>
        <w:t xml:space="preserve">the reception of </w:t>
      </w:r>
      <w:r w:rsidR="00C93D8E">
        <w:rPr>
          <w:rFonts w:ascii="Arial" w:hAnsi="Arial" w:cs="Arial"/>
          <w:lang w:val="en-CA"/>
        </w:rPr>
        <w:t>MSG</w:t>
      </w:r>
      <w:r w:rsidR="00831583">
        <w:rPr>
          <w:rFonts w:ascii="Arial" w:hAnsi="Arial" w:cs="Arial"/>
          <w:lang w:val="en-CA"/>
        </w:rPr>
        <w:t>2</w:t>
      </w:r>
      <w:r w:rsidR="00225431">
        <w:rPr>
          <w:rFonts w:ascii="Arial" w:hAnsi="Arial" w:cs="Arial"/>
          <w:lang w:val="en-CA"/>
        </w:rPr>
        <w:t>.</w:t>
      </w:r>
      <w:r w:rsidR="003F77E6">
        <w:rPr>
          <w:rFonts w:ascii="Arial" w:hAnsi="Arial" w:cs="Arial"/>
          <w:lang w:val="en-CA"/>
        </w:rPr>
        <w:t xml:space="preserve"> </w:t>
      </w:r>
      <w:r w:rsidR="00F651B9">
        <w:rPr>
          <w:rFonts w:ascii="Arial" w:hAnsi="Arial" w:cs="Arial"/>
          <w:lang w:val="en-CA"/>
        </w:rPr>
        <w:t xml:space="preserve">For example, </w:t>
      </w:r>
      <w:r w:rsidR="00C93D8E">
        <w:rPr>
          <w:rFonts w:ascii="Arial" w:hAnsi="Arial" w:cs="Arial"/>
          <w:lang w:val="en-CA"/>
        </w:rPr>
        <w:t>MSG</w:t>
      </w:r>
      <w:r w:rsidR="00F651B9">
        <w:rPr>
          <w:rFonts w:ascii="Arial" w:hAnsi="Arial" w:cs="Arial"/>
          <w:lang w:val="en-CA"/>
        </w:rPr>
        <w:t xml:space="preserve">2 can </w:t>
      </w:r>
      <w:r w:rsidR="00245EDF">
        <w:rPr>
          <w:rFonts w:ascii="Arial" w:hAnsi="Arial" w:cs="Arial"/>
          <w:lang w:val="en-CA"/>
        </w:rPr>
        <w:t>indicate</w:t>
      </w:r>
      <w:r w:rsidR="0054740C">
        <w:rPr>
          <w:rFonts w:ascii="Arial" w:hAnsi="Arial" w:cs="Arial"/>
          <w:lang w:val="en-CA"/>
        </w:rPr>
        <w:t xml:space="preserve"> the information </w:t>
      </w:r>
      <w:r w:rsidR="00561DC1">
        <w:rPr>
          <w:rFonts w:ascii="Arial" w:hAnsi="Arial" w:cs="Arial"/>
          <w:lang w:val="en-CA"/>
        </w:rPr>
        <w:t>when the UE can expect on-demand SIB1 transmission</w:t>
      </w:r>
      <w:r w:rsidR="00AF5794">
        <w:rPr>
          <w:rFonts w:ascii="Arial" w:hAnsi="Arial" w:cs="Arial"/>
          <w:lang w:val="en-CA"/>
        </w:rPr>
        <w:t>s</w:t>
      </w:r>
      <w:r w:rsidR="00CE246B">
        <w:rPr>
          <w:rFonts w:ascii="Arial" w:hAnsi="Arial" w:cs="Arial"/>
          <w:lang w:val="en-CA"/>
        </w:rPr>
        <w:t xml:space="preserve"> </w:t>
      </w:r>
      <w:r w:rsidR="00561DC1">
        <w:rPr>
          <w:rFonts w:ascii="Arial" w:hAnsi="Arial" w:cs="Arial"/>
          <w:lang w:val="en-CA"/>
        </w:rPr>
        <w:t xml:space="preserve">(e.g., </w:t>
      </w:r>
      <w:r w:rsidR="0000312E">
        <w:rPr>
          <w:rFonts w:ascii="Arial" w:hAnsi="Arial" w:cs="Arial"/>
          <w:lang w:val="en-CA"/>
        </w:rPr>
        <w:t xml:space="preserve">an offset value </w:t>
      </w:r>
      <w:r w:rsidR="00EE013B">
        <w:rPr>
          <w:rFonts w:ascii="Arial" w:hAnsi="Arial" w:cs="Arial"/>
          <w:lang w:val="en-CA"/>
        </w:rPr>
        <w:t xml:space="preserve">to on-demand SIB1 transmission </w:t>
      </w:r>
      <w:r w:rsidR="00173BDC">
        <w:rPr>
          <w:rFonts w:ascii="Arial" w:hAnsi="Arial" w:cs="Arial"/>
          <w:lang w:val="en-CA"/>
        </w:rPr>
        <w:t>and</w:t>
      </w:r>
      <w:r w:rsidR="00AF5794">
        <w:rPr>
          <w:rFonts w:ascii="Arial" w:hAnsi="Arial" w:cs="Arial"/>
          <w:lang w:val="en-CA"/>
        </w:rPr>
        <w:t>/</w:t>
      </w:r>
      <w:r w:rsidR="00173BDC">
        <w:rPr>
          <w:rFonts w:ascii="Arial" w:hAnsi="Arial" w:cs="Arial"/>
          <w:lang w:val="en-CA"/>
        </w:rPr>
        <w:t xml:space="preserve">or a time window </w:t>
      </w:r>
      <w:r w:rsidR="00EE013B">
        <w:rPr>
          <w:rFonts w:ascii="Arial" w:hAnsi="Arial" w:cs="Arial"/>
          <w:lang w:val="en-CA"/>
        </w:rPr>
        <w:t xml:space="preserve">during which the UE can expect on-demand SIB1 transmission </w:t>
      </w:r>
      <w:r w:rsidR="00AF5794">
        <w:rPr>
          <w:rFonts w:ascii="Arial" w:hAnsi="Arial" w:cs="Arial"/>
          <w:lang w:val="en-CA"/>
        </w:rPr>
        <w:t>can be introduced for this purpose</w:t>
      </w:r>
      <w:r w:rsidR="00561DC1">
        <w:rPr>
          <w:rFonts w:ascii="Arial" w:hAnsi="Arial" w:cs="Arial"/>
          <w:lang w:val="en-CA"/>
        </w:rPr>
        <w:t>)</w:t>
      </w:r>
      <w:r w:rsidR="0069246D">
        <w:rPr>
          <w:rFonts w:ascii="Arial" w:hAnsi="Arial" w:cs="Arial"/>
          <w:lang w:val="en-CA"/>
        </w:rPr>
        <w:t xml:space="preserve">, </w:t>
      </w:r>
      <w:r w:rsidR="00AF5794">
        <w:rPr>
          <w:rFonts w:ascii="Arial" w:hAnsi="Arial" w:cs="Arial"/>
          <w:lang w:val="en-CA"/>
        </w:rPr>
        <w:t xml:space="preserve">the information concerning the UE behaviour if </w:t>
      </w:r>
      <w:r w:rsidR="009F5FBD">
        <w:rPr>
          <w:rFonts w:ascii="Arial" w:hAnsi="Arial" w:cs="Arial"/>
          <w:lang w:val="en-CA"/>
        </w:rPr>
        <w:t xml:space="preserve">the UE does not receive </w:t>
      </w:r>
      <w:r w:rsidR="00AF5794">
        <w:rPr>
          <w:rFonts w:ascii="Arial" w:hAnsi="Arial" w:cs="Arial"/>
          <w:lang w:val="en-CA"/>
        </w:rPr>
        <w:t>on</w:t>
      </w:r>
      <w:r w:rsidR="00E60766">
        <w:rPr>
          <w:rFonts w:ascii="Arial" w:hAnsi="Arial" w:cs="Arial"/>
          <w:lang w:val="en-CA"/>
        </w:rPr>
        <w:t xml:space="preserve">-demand SIB1 </w:t>
      </w:r>
      <w:r w:rsidR="009F5FBD">
        <w:rPr>
          <w:rFonts w:ascii="Arial" w:hAnsi="Arial" w:cs="Arial"/>
          <w:lang w:val="en-CA"/>
        </w:rPr>
        <w:t xml:space="preserve">when expected (e.g., </w:t>
      </w:r>
      <w:r w:rsidR="00DD3CEC">
        <w:rPr>
          <w:rFonts w:ascii="Arial" w:hAnsi="Arial" w:cs="Arial"/>
          <w:lang w:val="en-CA"/>
        </w:rPr>
        <w:t>whether the UE should attempt to re</w:t>
      </w:r>
      <w:r w:rsidR="00B13985">
        <w:rPr>
          <w:rFonts w:ascii="Arial" w:hAnsi="Arial" w:cs="Arial"/>
          <w:lang w:val="en-CA"/>
        </w:rPr>
        <w:t xml:space="preserve">peat the request for on-demand SIB1 and if yes </w:t>
      </w:r>
      <w:r w:rsidR="00B52246">
        <w:rPr>
          <w:rFonts w:ascii="Arial" w:hAnsi="Arial" w:cs="Arial"/>
          <w:lang w:val="en-CA"/>
        </w:rPr>
        <w:t xml:space="preserve">for how long the UE should wait </w:t>
      </w:r>
      <w:r w:rsidR="00007021">
        <w:rPr>
          <w:rFonts w:ascii="Arial" w:hAnsi="Arial" w:cs="Arial"/>
          <w:lang w:val="en-CA"/>
        </w:rPr>
        <w:t xml:space="preserve">before repeating </w:t>
      </w:r>
      <w:r w:rsidR="0073523B">
        <w:rPr>
          <w:rFonts w:ascii="Arial" w:hAnsi="Arial" w:cs="Arial"/>
          <w:lang w:val="en-CA"/>
        </w:rPr>
        <w:t>this request</w:t>
      </w:r>
      <w:r w:rsidR="00007021">
        <w:rPr>
          <w:rFonts w:ascii="Arial" w:hAnsi="Arial" w:cs="Arial"/>
          <w:lang w:val="en-CA"/>
        </w:rPr>
        <w:t xml:space="preserve"> </w:t>
      </w:r>
      <w:r w:rsidR="00B52246">
        <w:rPr>
          <w:rFonts w:ascii="Arial" w:hAnsi="Arial" w:cs="Arial"/>
          <w:lang w:val="en-CA"/>
        </w:rPr>
        <w:t xml:space="preserve">relative to the time </w:t>
      </w:r>
      <w:r w:rsidR="00AA6EB7">
        <w:rPr>
          <w:rFonts w:ascii="Arial" w:hAnsi="Arial" w:cs="Arial"/>
          <w:lang w:val="en-CA"/>
        </w:rPr>
        <w:t>when</w:t>
      </w:r>
      <w:r w:rsidR="00B52246">
        <w:rPr>
          <w:rFonts w:ascii="Arial" w:hAnsi="Arial" w:cs="Arial"/>
          <w:lang w:val="en-CA"/>
        </w:rPr>
        <w:t xml:space="preserve"> on-demand SIB1 </w:t>
      </w:r>
      <w:r w:rsidR="00AA6EB7">
        <w:rPr>
          <w:rFonts w:ascii="Arial" w:hAnsi="Arial" w:cs="Arial"/>
          <w:lang w:val="en-CA"/>
        </w:rPr>
        <w:t xml:space="preserve">transmission </w:t>
      </w:r>
      <w:r w:rsidR="00B52246">
        <w:rPr>
          <w:rFonts w:ascii="Arial" w:hAnsi="Arial" w:cs="Arial"/>
          <w:lang w:val="en-CA"/>
        </w:rPr>
        <w:t xml:space="preserve">was </w:t>
      </w:r>
      <w:r w:rsidR="00B13985">
        <w:rPr>
          <w:rFonts w:ascii="Arial" w:hAnsi="Arial" w:cs="Arial"/>
          <w:lang w:val="en-CA"/>
        </w:rPr>
        <w:t xml:space="preserve">expected </w:t>
      </w:r>
      <w:r w:rsidR="00007021">
        <w:rPr>
          <w:rFonts w:ascii="Arial" w:hAnsi="Arial" w:cs="Arial"/>
          <w:lang w:val="en-CA"/>
        </w:rPr>
        <w:t>and not received</w:t>
      </w:r>
      <w:r w:rsidR="009F5FBD">
        <w:rPr>
          <w:rFonts w:ascii="Arial" w:hAnsi="Arial" w:cs="Arial"/>
          <w:lang w:val="en-CA"/>
        </w:rPr>
        <w:t>)</w:t>
      </w:r>
      <w:r w:rsidR="0069246D">
        <w:rPr>
          <w:rFonts w:ascii="Arial" w:hAnsi="Arial" w:cs="Arial"/>
          <w:lang w:val="en-CA"/>
        </w:rPr>
        <w:t xml:space="preserve">, and  </w:t>
      </w:r>
      <w:r w:rsidR="00310867" w:rsidRPr="00310867">
        <w:rPr>
          <w:rFonts w:ascii="Arial" w:hAnsi="Arial" w:cs="Arial"/>
          <w:lang w:val="en-CA"/>
        </w:rPr>
        <w:t xml:space="preserve">whether </w:t>
      </w:r>
      <w:r w:rsidR="00310867">
        <w:rPr>
          <w:rFonts w:ascii="Arial" w:hAnsi="Arial" w:cs="Arial"/>
          <w:lang w:val="en-CA"/>
        </w:rPr>
        <w:t xml:space="preserve">on-demand </w:t>
      </w:r>
      <w:r w:rsidR="00310867" w:rsidRPr="00310867">
        <w:rPr>
          <w:rFonts w:ascii="Arial" w:hAnsi="Arial" w:cs="Arial"/>
          <w:lang w:val="en-CA"/>
        </w:rPr>
        <w:t xml:space="preserve">SIB1 is </w:t>
      </w:r>
      <w:r w:rsidR="00310867">
        <w:rPr>
          <w:rFonts w:ascii="Arial" w:hAnsi="Arial" w:cs="Arial"/>
          <w:lang w:val="en-CA"/>
        </w:rPr>
        <w:t>transmitted</w:t>
      </w:r>
      <w:r w:rsidR="00310867" w:rsidRPr="00310867">
        <w:rPr>
          <w:rFonts w:ascii="Arial" w:hAnsi="Arial" w:cs="Arial"/>
          <w:lang w:val="en-CA"/>
        </w:rPr>
        <w:t xml:space="preserve"> in all directions or only in some SSBs</w:t>
      </w:r>
      <w:r w:rsidR="00252BF2">
        <w:rPr>
          <w:rFonts w:ascii="Arial" w:hAnsi="Arial" w:cs="Arial"/>
          <w:lang w:val="en-CA"/>
        </w:rPr>
        <w:t>.</w:t>
      </w:r>
      <w:r w:rsidR="008C56A0">
        <w:rPr>
          <w:rFonts w:ascii="Arial" w:hAnsi="Arial" w:cs="Arial"/>
          <w:lang w:val="en-CA"/>
        </w:rPr>
        <w:t xml:space="preserve"> </w:t>
      </w:r>
      <w:r w:rsidR="00E165FE">
        <w:rPr>
          <w:rFonts w:ascii="Arial" w:hAnsi="Arial" w:cs="Arial"/>
          <w:lang w:val="en-CA"/>
        </w:rPr>
        <w:t xml:space="preserve">The </w:t>
      </w:r>
      <w:r w:rsidR="00C93D8E">
        <w:rPr>
          <w:rFonts w:ascii="Arial" w:hAnsi="Arial" w:cs="Arial"/>
          <w:lang w:val="en-CA"/>
        </w:rPr>
        <w:t>MSG</w:t>
      </w:r>
      <w:r w:rsidR="00E165FE">
        <w:rPr>
          <w:rFonts w:ascii="Arial" w:hAnsi="Arial" w:cs="Arial"/>
          <w:lang w:val="en-CA"/>
        </w:rPr>
        <w:t xml:space="preserve">2 can contain the explicit </w:t>
      </w:r>
      <w:r w:rsidR="00B90299">
        <w:rPr>
          <w:rFonts w:ascii="Arial" w:hAnsi="Arial" w:cs="Arial"/>
          <w:lang w:val="en-CA"/>
        </w:rPr>
        <w:t>parameter values</w:t>
      </w:r>
      <w:r w:rsidR="00E165FE">
        <w:rPr>
          <w:rFonts w:ascii="Arial" w:hAnsi="Arial" w:cs="Arial"/>
          <w:lang w:val="en-CA"/>
        </w:rPr>
        <w:t xml:space="preserve"> or a pointer to the values preconfigured in the UL WUS configuration.</w:t>
      </w:r>
      <w:r w:rsidR="00252BF2">
        <w:rPr>
          <w:rFonts w:ascii="Arial" w:hAnsi="Arial" w:cs="Arial"/>
          <w:lang w:val="en-CA"/>
        </w:rPr>
        <w:t xml:space="preserve"> </w:t>
      </w:r>
    </w:p>
    <w:p w14:paraId="175515F6" w14:textId="33A527FD" w:rsidR="00AA6EB7" w:rsidRDefault="00C93D8E" w:rsidP="00AA6EB7">
      <w:pPr>
        <w:pStyle w:val="Proposal"/>
        <w:rPr>
          <w:lang w:val="en-CA" w:eastAsia="en-US"/>
        </w:rPr>
      </w:pPr>
      <w:bookmarkStart w:id="22" w:name="_Toc166227067"/>
      <w:r>
        <w:rPr>
          <w:rFonts w:cs="Arial"/>
          <w:lang w:val="en-CA"/>
        </w:rPr>
        <w:t>MSG</w:t>
      </w:r>
      <w:r w:rsidR="00AA6EB7">
        <w:rPr>
          <w:rFonts w:cs="Arial"/>
          <w:lang w:val="en-CA"/>
        </w:rPr>
        <w:t>2 (i.e., RAR)</w:t>
      </w:r>
      <w:r w:rsidR="00AA6EB7" w:rsidRPr="00B3090E">
        <w:rPr>
          <w:rFonts w:cs="Arial"/>
          <w:lang w:val="en-CA"/>
        </w:rPr>
        <w:t xml:space="preserve"> is </w:t>
      </w:r>
      <w:r w:rsidR="00AA6EB7">
        <w:rPr>
          <w:rFonts w:cs="Arial"/>
          <w:lang w:val="en-CA"/>
        </w:rPr>
        <w:t>used</w:t>
      </w:r>
      <w:r w:rsidR="00AA6EB7" w:rsidRPr="00B3090E">
        <w:rPr>
          <w:rFonts w:cs="Arial"/>
          <w:lang w:val="en-CA"/>
        </w:rPr>
        <w:t xml:space="preserve"> for </w:t>
      </w:r>
      <w:r w:rsidR="00692220">
        <w:rPr>
          <w:rFonts w:cs="Arial"/>
          <w:lang w:val="en-CA"/>
        </w:rPr>
        <w:t>indicating</w:t>
      </w:r>
      <w:r w:rsidR="004C799B">
        <w:rPr>
          <w:rFonts w:cs="Arial"/>
          <w:lang w:val="en-CA"/>
        </w:rPr>
        <w:t xml:space="preserve"> the UE behaviour concerning when to expect on-demand SIB1 transmissions</w:t>
      </w:r>
      <w:r w:rsidR="0044493F">
        <w:rPr>
          <w:rFonts w:cs="Arial"/>
          <w:lang w:val="en-CA"/>
        </w:rPr>
        <w:t xml:space="preserve">, in which </w:t>
      </w:r>
      <w:r w:rsidR="00016231">
        <w:rPr>
          <w:rFonts w:cs="Arial"/>
          <w:lang w:val="en-CA"/>
        </w:rPr>
        <w:t>d</w:t>
      </w:r>
      <w:r w:rsidR="0044493F">
        <w:rPr>
          <w:rFonts w:cs="Arial"/>
          <w:lang w:val="en-CA"/>
        </w:rPr>
        <w:t>irections the transmission</w:t>
      </w:r>
      <w:r w:rsidR="00016231">
        <w:rPr>
          <w:rFonts w:cs="Arial"/>
          <w:lang w:val="en-CA"/>
        </w:rPr>
        <w:t xml:space="preserve"> of on-demand SIB1 can be expected,</w:t>
      </w:r>
      <w:r w:rsidR="004C799B">
        <w:rPr>
          <w:rFonts w:cs="Arial"/>
          <w:lang w:val="en-CA"/>
        </w:rPr>
        <w:t xml:space="preserve"> and how to proceed </w:t>
      </w:r>
      <w:r w:rsidR="00E63CD6">
        <w:rPr>
          <w:rFonts w:cs="Arial"/>
          <w:lang w:val="en-CA"/>
        </w:rPr>
        <w:t>if</w:t>
      </w:r>
      <w:r w:rsidR="004C799B">
        <w:rPr>
          <w:rFonts w:cs="Arial"/>
          <w:lang w:val="en-CA"/>
        </w:rPr>
        <w:t xml:space="preserve"> on-demand SIB1 </w:t>
      </w:r>
      <w:r w:rsidR="004E0DB2">
        <w:rPr>
          <w:rFonts w:cs="Arial"/>
          <w:lang w:val="en-CA"/>
        </w:rPr>
        <w:t>is not received when expected</w:t>
      </w:r>
      <w:r w:rsidR="00AA6EB7">
        <w:rPr>
          <w:rFonts w:cs="Arial"/>
          <w:lang w:val="en-CA"/>
        </w:rPr>
        <w:t>.</w:t>
      </w:r>
      <w:bookmarkEnd w:id="22"/>
    </w:p>
    <w:p w14:paraId="192B419C" w14:textId="5E2FF670" w:rsidR="002D506D" w:rsidRDefault="00784B82" w:rsidP="002D506D">
      <w:pPr>
        <w:pStyle w:val="Heading1"/>
      </w:pPr>
      <w:r>
        <w:t>5</w:t>
      </w:r>
      <w:r w:rsidR="00822D60" w:rsidRPr="00FF4D3B">
        <w:tab/>
      </w:r>
      <w:r w:rsidR="00881DE5">
        <w:t>I</w:t>
      </w:r>
      <w:r w:rsidR="00A0101C">
        <w:t>dle</w:t>
      </w:r>
      <w:r w:rsidR="00426DD3">
        <w:t>/inactive</w:t>
      </w:r>
      <w:r w:rsidR="00A0101C">
        <w:t xml:space="preserve"> mode </w:t>
      </w:r>
      <w:r w:rsidR="00881DE5">
        <w:t>mobility</w:t>
      </w:r>
      <w:r w:rsidR="00A0101C">
        <w:t xml:space="preserve"> </w:t>
      </w:r>
    </w:p>
    <w:p w14:paraId="4298D1D2" w14:textId="3CF7E427" w:rsidR="00771942" w:rsidRDefault="008C2281" w:rsidP="00477C01">
      <w:pPr>
        <w:jc w:val="both"/>
        <w:rPr>
          <w:rFonts w:ascii="Arial" w:hAnsi="Arial" w:cs="Arial"/>
        </w:rPr>
      </w:pPr>
      <w:r>
        <w:rPr>
          <w:rFonts w:ascii="Arial" w:hAnsi="Arial" w:cs="Arial"/>
        </w:rPr>
        <w:t xml:space="preserve">It is important to note that </w:t>
      </w:r>
      <w:r w:rsidR="00B7187E">
        <w:rPr>
          <w:rFonts w:ascii="Arial" w:hAnsi="Arial" w:cs="Arial"/>
        </w:rPr>
        <w:t xml:space="preserve">certain </w:t>
      </w:r>
      <w:r w:rsidR="002B6F4E">
        <w:rPr>
          <w:rFonts w:ascii="Arial" w:hAnsi="Arial" w:cs="Arial"/>
        </w:rPr>
        <w:t xml:space="preserve">deployment </w:t>
      </w:r>
      <w:r w:rsidR="00B7187E">
        <w:rPr>
          <w:rFonts w:ascii="Arial" w:hAnsi="Arial" w:cs="Arial"/>
        </w:rPr>
        <w:t>scenarios</w:t>
      </w:r>
      <w:r w:rsidR="004F2BED">
        <w:rPr>
          <w:rFonts w:ascii="Arial" w:hAnsi="Arial" w:cs="Arial"/>
        </w:rPr>
        <w:t>,</w:t>
      </w:r>
      <w:r w:rsidR="00B7187E">
        <w:rPr>
          <w:rFonts w:ascii="Arial" w:hAnsi="Arial" w:cs="Arial"/>
        </w:rPr>
        <w:t xml:space="preserve"> </w:t>
      </w:r>
      <w:r w:rsidR="000C0704">
        <w:rPr>
          <w:rFonts w:ascii="Arial" w:hAnsi="Arial" w:cs="Arial"/>
        </w:rPr>
        <w:t>such as</w:t>
      </w:r>
      <w:r w:rsidR="008775B7">
        <w:rPr>
          <w:rFonts w:ascii="Arial" w:hAnsi="Arial" w:cs="Arial"/>
        </w:rPr>
        <w:t xml:space="preserve"> </w:t>
      </w:r>
      <w:r w:rsidR="00426DD3">
        <w:rPr>
          <w:rFonts w:ascii="Arial" w:hAnsi="Arial" w:cs="Arial"/>
        </w:rPr>
        <w:t>when</w:t>
      </w:r>
      <w:r w:rsidR="008775B7">
        <w:rPr>
          <w:rFonts w:ascii="Arial" w:hAnsi="Arial" w:cs="Arial"/>
        </w:rPr>
        <w:t xml:space="preserve"> there are no legacy</w:t>
      </w:r>
      <w:r w:rsidR="00426DD3">
        <w:rPr>
          <w:rFonts w:ascii="Arial" w:hAnsi="Arial" w:cs="Arial"/>
        </w:rPr>
        <w:t xml:space="preserve"> cells that are</w:t>
      </w:r>
      <w:r w:rsidR="008775B7">
        <w:rPr>
          <w:rFonts w:ascii="Arial" w:hAnsi="Arial" w:cs="Arial"/>
        </w:rPr>
        <w:t xml:space="preserve"> overlapping</w:t>
      </w:r>
      <w:r w:rsidR="00426DD3">
        <w:rPr>
          <w:rFonts w:ascii="Arial" w:hAnsi="Arial" w:cs="Arial"/>
        </w:rPr>
        <w:t xml:space="preserve"> the NES</w:t>
      </w:r>
      <w:r w:rsidR="008775B7">
        <w:rPr>
          <w:rFonts w:ascii="Arial" w:hAnsi="Arial" w:cs="Arial"/>
        </w:rPr>
        <w:t xml:space="preserve"> </w:t>
      </w:r>
      <w:r w:rsidR="00F17D8B">
        <w:rPr>
          <w:rFonts w:ascii="Arial" w:hAnsi="Arial" w:cs="Arial"/>
        </w:rPr>
        <w:t>Cell</w:t>
      </w:r>
      <w:r w:rsidR="008775B7">
        <w:rPr>
          <w:rFonts w:ascii="Arial" w:hAnsi="Arial" w:cs="Arial"/>
        </w:rPr>
        <w:t>s</w:t>
      </w:r>
      <w:r w:rsidR="004F2BED">
        <w:rPr>
          <w:rFonts w:ascii="Arial" w:hAnsi="Arial" w:cs="Arial"/>
        </w:rPr>
        <w:t>,</w:t>
      </w:r>
      <w:r w:rsidR="009E27E4">
        <w:rPr>
          <w:rFonts w:ascii="Arial" w:hAnsi="Arial" w:cs="Arial"/>
        </w:rPr>
        <w:t xml:space="preserve"> </w:t>
      </w:r>
      <w:r w:rsidR="00426DD3">
        <w:rPr>
          <w:rFonts w:ascii="Arial" w:hAnsi="Arial" w:cs="Arial"/>
        </w:rPr>
        <w:t>would</w:t>
      </w:r>
      <w:r w:rsidR="009E27E4">
        <w:rPr>
          <w:rFonts w:ascii="Arial" w:hAnsi="Arial" w:cs="Arial"/>
        </w:rPr>
        <w:t xml:space="preserve"> create </w:t>
      </w:r>
      <w:r w:rsidR="004525EE">
        <w:rPr>
          <w:rFonts w:ascii="Arial" w:hAnsi="Arial" w:cs="Arial"/>
        </w:rPr>
        <w:t xml:space="preserve">coverage </w:t>
      </w:r>
      <w:r w:rsidR="002B6F4E">
        <w:rPr>
          <w:rFonts w:ascii="Arial" w:hAnsi="Arial" w:cs="Arial"/>
        </w:rPr>
        <w:t xml:space="preserve">holes </w:t>
      </w:r>
      <w:r w:rsidR="000C0704">
        <w:rPr>
          <w:rFonts w:ascii="Arial" w:hAnsi="Arial" w:cs="Arial"/>
        </w:rPr>
        <w:t>for</w:t>
      </w:r>
      <w:r w:rsidR="00CF4EC6">
        <w:rPr>
          <w:rFonts w:ascii="Arial" w:hAnsi="Arial" w:cs="Arial"/>
        </w:rPr>
        <w:t xml:space="preserve"> </w:t>
      </w:r>
      <w:r w:rsidR="00317602">
        <w:rPr>
          <w:rFonts w:ascii="Arial" w:hAnsi="Arial" w:cs="Arial"/>
        </w:rPr>
        <w:t>legacy U</w:t>
      </w:r>
      <w:r w:rsidR="00D939B3">
        <w:rPr>
          <w:rFonts w:ascii="Arial" w:hAnsi="Arial" w:cs="Arial"/>
        </w:rPr>
        <w:t>E</w:t>
      </w:r>
      <w:r w:rsidR="00317602">
        <w:rPr>
          <w:rFonts w:ascii="Arial" w:hAnsi="Arial" w:cs="Arial"/>
        </w:rPr>
        <w:t>s</w:t>
      </w:r>
      <w:r w:rsidR="00551608">
        <w:rPr>
          <w:rFonts w:ascii="Arial" w:hAnsi="Arial" w:cs="Arial"/>
        </w:rPr>
        <w:t xml:space="preserve">. </w:t>
      </w:r>
      <w:r w:rsidR="000C0704">
        <w:rPr>
          <w:rFonts w:ascii="Arial" w:hAnsi="Arial" w:cs="Arial"/>
        </w:rPr>
        <w:t>We think this aspect</w:t>
      </w:r>
      <w:r w:rsidR="00551608" w:rsidRPr="008C2281">
        <w:rPr>
          <w:rFonts w:ascii="Arial" w:hAnsi="Arial" w:cs="Arial"/>
        </w:rPr>
        <w:t xml:space="preserve"> should be considered</w:t>
      </w:r>
      <w:r w:rsidR="00551608" w:rsidRPr="008C2281" w:rsidDel="000C0704">
        <w:rPr>
          <w:rFonts w:ascii="Arial" w:hAnsi="Arial" w:cs="Arial"/>
        </w:rPr>
        <w:t xml:space="preserve"> </w:t>
      </w:r>
      <w:r w:rsidR="000D4DE8">
        <w:rPr>
          <w:rFonts w:ascii="Arial" w:hAnsi="Arial" w:cs="Arial"/>
        </w:rPr>
        <w:t xml:space="preserve">when </w:t>
      </w:r>
      <w:r w:rsidR="00192E75">
        <w:rPr>
          <w:rFonts w:ascii="Arial" w:hAnsi="Arial" w:cs="Arial"/>
        </w:rPr>
        <w:t xml:space="preserve">down selecting the scenarios and </w:t>
      </w:r>
      <w:r w:rsidR="000D4DE8">
        <w:rPr>
          <w:rFonts w:ascii="Arial" w:hAnsi="Arial" w:cs="Arial"/>
        </w:rPr>
        <w:t xml:space="preserve">studying </w:t>
      </w:r>
      <w:r w:rsidR="000D4DE8" w:rsidRPr="00D5576B">
        <w:rPr>
          <w:rFonts w:ascii="Arial" w:hAnsi="Arial" w:cs="Arial"/>
        </w:rPr>
        <w:t>procedures and signalling method(s) to support on-demand SIB1 for U</w:t>
      </w:r>
      <w:r w:rsidR="00C93D8E">
        <w:rPr>
          <w:rFonts w:ascii="Arial" w:hAnsi="Arial" w:cs="Arial"/>
        </w:rPr>
        <w:t>E</w:t>
      </w:r>
      <w:r w:rsidR="000D4DE8" w:rsidRPr="00D5576B">
        <w:rPr>
          <w:rFonts w:ascii="Arial" w:hAnsi="Arial" w:cs="Arial"/>
        </w:rPr>
        <w:t>s in idle/inactive mod</w:t>
      </w:r>
      <w:r w:rsidR="000D4DE8">
        <w:rPr>
          <w:rFonts w:ascii="Arial" w:hAnsi="Arial" w:cs="Arial"/>
        </w:rPr>
        <w:t>e</w:t>
      </w:r>
      <w:r w:rsidR="000C0704">
        <w:rPr>
          <w:rFonts w:ascii="Arial" w:hAnsi="Arial" w:cs="Arial"/>
        </w:rPr>
        <w:t>s</w:t>
      </w:r>
      <w:r w:rsidR="00CF4EC6">
        <w:rPr>
          <w:rFonts w:ascii="Arial" w:hAnsi="Arial" w:cs="Arial"/>
        </w:rPr>
        <w:t>.</w:t>
      </w:r>
    </w:p>
    <w:p w14:paraId="6B616648" w14:textId="044A5AC4" w:rsidR="00D9608E" w:rsidRDefault="000C0704" w:rsidP="0083099C">
      <w:pPr>
        <w:pStyle w:val="Proposal"/>
        <w:rPr>
          <w:lang w:val="en-CA" w:eastAsia="en-US"/>
        </w:rPr>
      </w:pPr>
      <w:bookmarkStart w:id="23" w:name="_Toc159218217"/>
      <w:bookmarkStart w:id="24" w:name="_Toc163161910"/>
      <w:bookmarkStart w:id="25" w:name="_Toc166227068"/>
      <w:r>
        <w:t>When studying procedures and signalling methods, only</w:t>
      </w:r>
      <w:r w:rsidR="002B6F4E">
        <w:t xml:space="preserve"> </w:t>
      </w:r>
      <w:r w:rsidR="00D9608E">
        <w:t>deployment scenario</w:t>
      </w:r>
      <w:r>
        <w:t xml:space="preserve">s where </w:t>
      </w:r>
      <w:r w:rsidR="00D9608E">
        <w:t>coverage holes can be avoided for legacy U</w:t>
      </w:r>
      <w:r w:rsidR="0064735C">
        <w:t>E</w:t>
      </w:r>
      <w:r w:rsidR="00D9608E">
        <w:t>s</w:t>
      </w:r>
      <w:r>
        <w:t>, are considered</w:t>
      </w:r>
      <w:r w:rsidR="00D9608E">
        <w:t>.</w:t>
      </w:r>
      <w:bookmarkEnd w:id="23"/>
      <w:bookmarkEnd w:id="24"/>
      <w:bookmarkEnd w:id="25"/>
    </w:p>
    <w:p w14:paraId="1BDF8CCC" w14:textId="3B16D11B" w:rsidR="0090450E" w:rsidRDefault="00E06A03" w:rsidP="0090450E">
      <w:pPr>
        <w:pStyle w:val="ListParagraph"/>
        <w:keepNext/>
        <w:jc w:val="both"/>
      </w:pPr>
      <w:r>
        <w:rPr>
          <w:rFonts w:ascii="Arial" w:hAnsi="Arial" w:cs="Arial"/>
        </w:rPr>
        <w:t xml:space="preserve">During </w:t>
      </w:r>
      <w:r w:rsidRPr="00E06A03">
        <w:rPr>
          <w:rFonts w:ascii="Arial" w:hAnsi="Arial" w:cs="Arial"/>
        </w:rPr>
        <w:t>RAN WG2 Meeting #125bis [Ref]</w:t>
      </w:r>
      <w:r>
        <w:rPr>
          <w:rFonts w:ascii="Arial" w:hAnsi="Arial" w:cs="Arial"/>
        </w:rPr>
        <w:t>, RAN2 agreed to consider “</w:t>
      </w:r>
      <w:r w:rsidRPr="00E06A03">
        <w:rPr>
          <w:rFonts w:ascii="Arial" w:hAnsi="Arial" w:cs="Arial"/>
          <w:i/>
          <w:iCs/>
          <w:highlight w:val="yellow"/>
        </w:rPr>
        <w:t>Cell A SIB assisted intra-cell WUS scenario (Scenario 1a)</w:t>
      </w:r>
      <w:r>
        <w:rPr>
          <w:rFonts w:ascii="Arial" w:hAnsi="Arial" w:cs="Arial"/>
          <w:i/>
          <w:iCs/>
        </w:rPr>
        <w:t xml:space="preserve">” </w:t>
      </w:r>
      <w:r w:rsidRPr="00E06A03">
        <w:rPr>
          <w:rFonts w:ascii="Arial" w:hAnsi="Arial" w:cs="Arial"/>
        </w:rPr>
        <w:t>in which</w:t>
      </w:r>
      <w:r>
        <w:rPr>
          <w:rFonts w:ascii="Arial" w:hAnsi="Arial" w:cs="Arial"/>
          <w:i/>
          <w:iCs/>
        </w:rPr>
        <w:t xml:space="preserve"> “</w:t>
      </w:r>
      <w:r w:rsidRPr="00E06A03">
        <w:rPr>
          <w:rFonts w:ascii="Arial" w:hAnsi="Arial" w:cs="Arial"/>
          <w:i/>
          <w:iCs/>
          <w:highlight w:val="yellow"/>
        </w:rPr>
        <w:t>WUS and SIB1 is sent to/from NES cell</w:t>
      </w:r>
      <w:r>
        <w:rPr>
          <w:rFonts w:ascii="Arial" w:hAnsi="Arial" w:cs="Arial"/>
        </w:rPr>
        <w:t>”. The agreed sc</w:t>
      </w:r>
      <w:r w:rsidR="00253A94">
        <w:rPr>
          <w:rFonts w:ascii="Arial" w:hAnsi="Arial" w:cs="Arial"/>
        </w:rPr>
        <w:t xml:space="preserve">enario and the corresponding solution are illustrated in </w:t>
      </w:r>
      <w:r w:rsidR="00253A94">
        <w:rPr>
          <w:rFonts w:ascii="Arial" w:hAnsi="Arial" w:cs="Arial"/>
          <w:lang w:val="en-CA"/>
        </w:rPr>
        <w:fldChar w:fldCharType="begin"/>
      </w:r>
      <w:r w:rsidR="00253A94">
        <w:rPr>
          <w:rFonts w:ascii="Arial" w:hAnsi="Arial" w:cs="Arial"/>
          <w:lang w:val="en-CA"/>
        </w:rPr>
        <w:instrText xml:space="preserve"> REF _Ref162516906 \h </w:instrText>
      </w:r>
      <w:r w:rsidR="00253A94">
        <w:rPr>
          <w:rFonts w:ascii="Arial" w:hAnsi="Arial" w:cs="Arial"/>
          <w:lang w:val="en-CA"/>
        </w:rPr>
      </w:r>
      <w:r w:rsidR="00253A94">
        <w:rPr>
          <w:rFonts w:ascii="Arial" w:hAnsi="Arial" w:cs="Arial"/>
          <w:lang w:val="en-CA"/>
        </w:rPr>
        <w:fldChar w:fldCharType="separate"/>
      </w:r>
      <w:r w:rsidR="00253A94" w:rsidRPr="00B94412">
        <w:rPr>
          <w:rFonts w:ascii="Arial" w:hAnsi="Arial" w:cs="Arial"/>
        </w:rPr>
        <w:t xml:space="preserve">Figure </w:t>
      </w:r>
      <w:r w:rsidR="00253A94">
        <w:rPr>
          <w:rFonts w:ascii="Arial" w:hAnsi="Arial" w:cs="Arial"/>
          <w:noProof/>
        </w:rPr>
        <w:t>1</w:t>
      </w:r>
      <w:r w:rsidR="00253A94">
        <w:rPr>
          <w:rFonts w:ascii="Arial" w:hAnsi="Arial" w:cs="Arial"/>
          <w:lang w:val="en-CA"/>
        </w:rPr>
        <w:fldChar w:fldCharType="end"/>
      </w:r>
      <w:r w:rsidR="00253A94" w:rsidRPr="00F2660D">
        <w:rPr>
          <w:rFonts w:ascii="Arial" w:hAnsi="Arial" w:cs="Arial"/>
          <w:lang w:val="en-CA"/>
        </w:rPr>
        <w:t>.</w:t>
      </w:r>
      <w:r w:rsidR="00253A94">
        <w:rPr>
          <w:rFonts w:ascii="Arial" w:hAnsi="Arial" w:cs="Arial"/>
          <w:lang w:val="en-CA"/>
        </w:rPr>
        <w:t xml:space="preserve"> </w:t>
      </w:r>
      <w:r w:rsidR="003D483A">
        <w:rPr>
          <w:noProof/>
        </w:rPr>
        <w:drawing>
          <wp:inline distT="0" distB="0" distL="0" distR="0" wp14:anchorId="6E7A093B" wp14:editId="5BB22532">
            <wp:extent cx="4375785" cy="189420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5785" cy="1894205"/>
                    </a:xfrm>
                    <a:prstGeom prst="rect">
                      <a:avLst/>
                    </a:prstGeom>
                    <a:noFill/>
                    <a:ln>
                      <a:noFill/>
                    </a:ln>
                  </pic:spPr>
                </pic:pic>
              </a:graphicData>
            </a:graphic>
          </wp:inline>
        </w:drawing>
      </w:r>
    </w:p>
    <w:p w14:paraId="7BAF5079" w14:textId="0CCC57F4" w:rsidR="0090450E" w:rsidRDefault="0090450E" w:rsidP="0090450E">
      <w:pPr>
        <w:pStyle w:val="Caption"/>
        <w:ind w:left="1560" w:hanging="993"/>
        <w:jc w:val="both"/>
        <w:rPr>
          <w:rFonts w:ascii="Arial" w:hAnsi="Arial" w:cs="Arial"/>
        </w:rPr>
      </w:pPr>
      <w:bookmarkStart w:id="26" w:name="_Ref162359362"/>
      <w:r w:rsidRPr="00907907">
        <w:rPr>
          <w:rFonts w:ascii="Arial" w:hAnsi="Arial" w:cs="Arial"/>
          <w:b w:val="0"/>
        </w:rPr>
        <w:t xml:space="preserve">Figure </w:t>
      </w:r>
      <w:r w:rsidRPr="00907907">
        <w:rPr>
          <w:rFonts w:ascii="Arial" w:hAnsi="Arial" w:cs="Arial"/>
          <w:b w:val="0"/>
        </w:rPr>
        <w:fldChar w:fldCharType="begin"/>
      </w:r>
      <w:r w:rsidRPr="00907907">
        <w:rPr>
          <w:rFonts w:ascii="Arial" w:hAnsi="Arial" w:cs="Arial"/>
          <w:b w:val="0"/>
        </w:rPr>
        <w:instrText xml:space="preserve"> SEQ Figure \* ARABIC </w:instrText>
      </w:r>
      <w:r w:rsidRPr="00907907">
        <w:rPr>
          <w:rFonts w:ascii="Arial" w:hAnsi="Arial" w:cs="Arial"/>
          <w:b w:val="0"/>
        </w:rPr>
        <w:fldChar w:fldCharType="separate"/>
      </w:r>
      <w:r w:rsidRPr="00907907">
        <w:rPr>
          <w:rFonts w:ascii="Arial" w:hAnsi="Arial" w:cs="Arial"/>
          <w:b w:val="0"/>
        </w:rPr>
        <w:t>1</w:t>
      </w:r>
      <w:r w:rsidRPr="00907907">
        <w:rPr>
          <w:rFonts w:ascii="Arial" w:hAnsi="Arial" w:cs="Arial"/>
          <w:b w:val="0"/>
        </w:rPr>
        <w:fldChar w:fldCharType="end"/>
      </w:r>
      <w:bookmarkEnd w:id="26"/>
      <w:r w:rsidRPr="00907907">
        <w:rPr>
          <w:rFonts w:ascii="Arial" w:hAnsi="Arial" w:cs="Arial"/>
          <w:b w:val="0"/>
        </w:rPr>
        <w:t>:</w:t>
      </w:r>
      <w:r w:rsidRPr="00BE17FF">
        <w:rPr>
          <w:rFonts w:ascii="Arial" w:hAnsi="Arial" w:cs="Arial"/>
        </w:rPr>
        <w:t xml:space="preserve"> </w:t>
      </w:r>
      <w:r w:rsidRPr="00907907">
        <w:rPr>
          <w:rFonts w:ascii="Arial" w:hAnsi="Arial" w:cs="Arial"/>
          <w:b w:val="0"/>
          <w:i/>
        </w:rPr>
        <w:t xml:space="preserve">Illustration of WUS configuration, SIB1 request and SIB1 transmission in Scenario 1a with Cell A and </w:t>
      </w:r>
      <w:r w:rsidRPr="00907907">
        <w:rPr>
          <w:rFonts w:ascii="Arial" w:hAnsi="Arial" w:cs="Arial"/>
          <w:b w:val="0"/>
          <w:i/>
          <w:lang w:val="en-CA"/>
        </w:rPr>
        <w:t>on-demand-SIB1 NES Cell</w:t>
      </w:r>
      <w:r w:rsidRPr="00907907">
        <w:rPr>
          <w:rFonts w:ascii="Arial" w:hAnsi="Arial" w:cs="Arial"/>
          <w:b w:val="0"/>
          <w:i/>
        </w:rPr>
        <w:t xml:space="preserve">; gNB1 represents the assisting Cell A and gNB2 represents the </w:t>
      </w:r>
      <w:r w:rsidRPr="00907907">
        <w:rPr>
          <w:rFonts w:ascii="Arial" w:hAnsi="Arial" w:cs="Arial"/>
          <w:b w:val="0"/>
          <w:i/>
          <w:lang w:val="en-CA"/>
        </w:rPr>
        <w:t>on-demand-SIB1 NES Cell</w:t>
      </w:r>
      <w:r w:rsidRPr="00907907">
        <w:rPr>
          <w:rFonts w:ascii="Arial" w:hAnsi="Arial" w:cs="Arial"/>
          <w:b w:val="0"/>
          <w:i/>
        </w:rPr>
        <w:t>.</w:t>
      </w:r>
    </w:p>
    <w:p w14:paraId="5201EAFA" w14:textId="77777777" w:rsidR="0090450E" w:rsidRPr="0090450E" w:rsidRDefault="0090450E" w:rsidP="00253A94">
      <w:pPr>
        <w:rPr>
          <w:rFonts w:ascii="Arial" w:hAnsi="Arial" w:cs="Arial"/>
        </w:rPr>
      </w:pPr>
    </w:p>
    <w:p w14:paraId="3ACA9593" w14:textId="079767F1" w:rsidR="00CB58B3" w:rsidRPr="00037A87" w:rsidRDefault="00CB58B3" w:rsidP="00881DE5">
      <w:pPr>
        <w:pStyle w:val="Proposal"/>
        <w:numPr>
          <w:ilvl w:val="0"/>
          <w:numId w:val="0"/>
        </w:numPr>
        <w:overflowPunct/>
        <w:autoSpaceDE/>
        <w:autoSpaceDN/>
        <w:adjustRightInd/>
        <w:ind w:left="1699"/>
        <w:textAlignment w:val="auto"/>
        <w:rPr>
          <w:rFonts w:cs="Arial"/>
        </w:rPr>
      </w:pPr>
    </w:p>
    <w:p w14:paraId="4289ADDA" w14:textId="77777777" w:rsidR="00372129" w:rsidRDefault="00372129" w:rsidP="00037A87">
      <w:pPr>
        <w:pStyle w:val="Proposal"/>
        <w:numPr>
          <w:ilvl w:val="0"/>
          <w:numId w:val="0"/>
        </w:numPr>
        <w:overflowPunct/>
        <w:autoSpaceDE/>
        <w:autoSpaceDN/>
        <w:adjustRightInd/>
        <w:textAlignment w:val="auto"/>
        <w:rPr>
          <w:b w:val="0"/>
          <w:bCs w:val="0"/>
        </w:rPr>
      </w:pPr>
    </w:p>
    <w:p w14:paraId="5CE0DE0B" w14:textId="34335F5B" w:rsidR="000F5A74" w:rsidRPr="000F5A74" w:rsidRDefault="00881DE5" w:rsidP="00881DE5">
      <w:pPr>
        <w:pStyle w:val="Heading2"/>
      </w:pPr>
      <w:r>
        <w:lastRenderedPageBreak/>
        <w:t>5.1</w:t>
      </w:r>
      <w:r w:rsidR="000F5A74" w:rsidRPr="008D7290">
        <w:tab/>
      </w:r>
      <w:r w:rsidR="000F5A74" w:rsidRPr="008D7290">
        <w:rPr>
          <w:rFonts w:cs="Arial"/>
          <w:szCs w:val="32"/>
        </w:rPr>
        <w:t>Camping</w:t>
      </w:r>
      <w:r w:rsidR="000F5A74" w:rsidRPr="008D7290">
        <w:rPr>
          <w:rFonts w:cs="Arial"/>
          <w:color w:val="000000" w:themeColor="text1"/>
          <w:lang w:val="en-CA"/>
        </w:rPr>
        <w:t>, cell reselection and cell barring aspects</w:t>
      </w:r>
    </w:p>
    <w:p w14:paraId="32C21C4A" w14:textId="209F0CAB" w:rsidR="00494A63" w:rsidRDefault="000D0D9B" w:rsidP="002D506D">
      <w:pPr>
        <w:pStyle w:val="BodyText"/>
      </w:pPr>
      <w:r>
        <w:t>In this section we discuss the aspects such as camping</w:t>
      </w:r>
      <w:r w:rsidR="001E152A">
        <w:t xml:space="preserve"> </w:t>
      </w:r>
      <w:r w:rsidR="002F5914">
        <w:t xml:space="preserve">of Rel-19 NES UEs on </w:t>
      </w:r>
      <w:r w:rsidR="00EA4222">
        <w:t xml:space="preserve">a </w:t>
      </w:r>
      <w:r w:rsidR="002F5914">
        <w:t xml:space="preserve">NES Cell, </w:t>
      </w:r>
      <w:r w:rsidR="00AB5BEF">
        <w:t xml:space="preserve">the UE behaviour in the context of </w:t>
      </w:r>
      <w:r w:rsidR="002F5914">
        <w:t xml:space="preserve">cell reselection </w:t>
      </w:r>
      <w:r w:rsidR="0065226E">
        <w:t>a</w:t>
      </w:r>
      <w:r w:rsidR="006858C5">
        <w:t xml:space="preserve">nd barring </w:t>
      </w:r>
      <w:r w:rsidR="00EA4222">
        <w:t>of legacy UEs</w:t>
      </w:r>
      <w:r w:rsidR="005055EE">
        <w:t>.</w:t>
      </w:r>
    </w:p>
    <w:p w14:paraId="114C88BA" w14:textId="45B83604" w:rsidR="003B10E5" w:rsidRDefault="00587D20" w:rsidP="002D506D">
      <w:pPr>
        <w:pStyle w:val="BodyText"/>
      </w:pPr>
      <w:r w:rsidRPr="00587D20">
        <w:t xml:space="preserve">We start with addressing the question of whether a Rel-19 NES UE should be allowed to camp on </w:t>
      </w:r>
      <w:r w:rsidR="002A6499">
        <w:t>a</w:t>
      </w:r>
      <w:r w:rsidRPr="00587D20">
        <w:t xml:space="preserve"> NES Cell. </w:t>
      </w:r>
      <w:r w:rsidR="0074690D">
        <w:t>T</w:t>
      </w:r>
      <w:r w:rsidR="00F91455">
        <w:t xml:space="preserve">he following </w:t>
      </w:r>
      <w:r w:rsidR="003B10E5">
        <w:t>RAN1 agreements</w:t>
      </w:r>
      <w:r w:rsidR="00A409AB">
        <w:t xml:space="preserve"> from </w:t>
      </w:r>
      <w:r w:rsidR="00496C04">
        <w:t xml:space="preserve">the </w:t>
      </w:r>
      <w:r w:rsidR="00A409AB" w:rsidRPr="00964F28">
        <w:rPr>
          <w:lang w:val="en-US"/>
        </w:rPr>
        <w:t>RAN1#116</w:t>
      </w:r>
      <w:r w:rsidR="00A409AB">
        <w:rPr>
          <w:lang w:val="en-US"/>
        </w:rPr>
        <w:t xml:space="preserve"> meeting</w:t>
      </w:r>
      <w:r w:rsidR="0074690D">
        <w:rPr>
          <w:lang w:val="en-US"/>
        </w:rPr>
        <w:t xml:space="preserve"> seem to imply that </w:t>
      </w:r>
      <w:r w:rsidR="00A9404B">
        <w:rPr>
          <w:lang w:val="en-US"/>
        </w:rPr>
        <w:t xml:space="preserve">a Rel-19 NES UE may camp on </w:t>
      </w:r>
      <w:r w:rsidR="00F73D99">
        <w:t xml:space="preserve">on-demand-SIB1 </w:t>
      </w:r>
      <w:r w:rsidR="00A9404B">
        <w:rPr>
          <w:lang w:val="en-US"/>
        </w:rPr>
        <w:t xml:space="preserve">NES </w:t>
      </w:r>
      <w:r w:rsidR="00F73D99">
        <w:rPr>
          <w:lang w:val="en-US"/>
        </w:rPr>
        <w:t>C</w:t>
      </w:r>
      <w:r w:rsidR="00A9404B">
        <w:rPr>
          <w:lang w:val="en-US"/>
        </w:rPr>
        <w:t>ell</w:t>
      </w:r>
      <w:r w:rsidR="003B10E5">
        <w:t>:</w:t>
      </w:r>
    </w:p>
    <w:p w14:paraId="27F0B87D" w14:textId="77777777" w:rsidR="003B10E5" w:rsidRDefault="003B10E5" w:rsidP="003B10E5">
      <w:pPr>
        <w:rPr>
          <w:lang w:eastAsia="x-none"/>
        </w:rPr>
      </w:pPr>
    </w:p>
    <w:p w14:paraId="58E26C33" w14:textId="77777777" w:rsidR="003B10E5" w:rsidRPr="00A409AB" w:rsidRDefault="003B10E5" w:rsidP="003B10E5">
      <w:pPr>
        <w:ind w:left="567"/>
        <w:rPr>
          <w:rFonts w:ascii="Arial" w:hAnsi="Arial" w:cs="Arial"/>
          <w:b/>
          <w:bCs/>
          <w:sz w:val="18"/>
          <w:szCs w:val="18"/>
          <w:highlight w:val="green"/>
          <w:lang w:eastAsia="x-none"/>
        </w:rPr>
      </w:pPr>
      <w:r w:rsidRPr="00A409AB">
        <w:rPr>
          <w:rFonts w:ascii="Arial" w:hAnsi="Arial" w:cs="Arial"/>
          <w:b/>
          <w:bCs/>
          <w:sz w:val="18"/>
          <w:szCs w:val="18"/>
          <w:highlight w:val="green"/>
          <w:lang w:eastAsia="x-none"/>
        </w:rPr>
        <w:t>Agreement</w:t>
      </w:r>
    </w:p>
    <w:p w14:paraId="015DC3BD" w14:textId="77777777" w:rsidR="003B10E5" w:rsidRPr="00A409AB" w:rsidRDefault="003B10E5" w:rsidP="003B10E5">
      <w:pPr>
        <w:ind w:left="567"/>
        <w:rPr>
          <w:rFonts w:ascii="Arial" w:eastAsia="PMingLiU" w:hAnsi="Arial" w:cs="Arial"/>
          <w:sz w:val="18"/>
          <w:szCs w:val="18"/>
          <w:lang w:eastAsia="zh-TW"/>
        </w:rPr>
      </w:pPr>
      <w:r w:rsidRPr="00A409AB">
        <w:rPr>
          <w:rFonts w:ascii="Arial" w:eastAsia="PMingLiU" w:hAnsi="Arial" w:cs="Arial"/>
          <w:sz w:val="18"/>
          <w:szCs w:val="18"/>
          <w:lang w:eastAsia="zh-TW"/>
        </w:rPr>
        <w:t xml:space="preserve">For the further study of on-demand SIB1 for idle/inactive mode UE, </w:t>
      </w:r>
      <w:r w:rsidRPr="009B7152">
        <w:rPr>
          <w:rFonts w:ascii="Arial" w:eastAsia="PMingLiU" w:hAnsi="Arial" w:cs="Arial"/>
          <w:sz w:val="18"/>
          <w:szCs w:val="18"/>
          <w:highlight w:val="yellow"/>
          <w:lang w:eastAsia="zh-TW"/>
        </w:rPr>
        <w:t>RAN1 to discuss triggering conditions for sending UL-W</w:t>
      </w:r>
      <w:r w:rsidRPr="00DF072E">
        <w:rPr>
          <w:rFonts w:ascii="Arial" w:eastAsia="PMingLiU" w:hAnsi="Arial" w:cs="Arial"/>
          <w:sz w:val="18"/>
          <w:szCs w:val="18"/>
          <w:highlight w:val="yellow"/>
          <w:lang w:eastAsia="zh-TW"/>
        </w:rPr>
        <w:t>US.</w:t>
      </w:r>
    </w:p>
    <w:p w14:paraId="052AC9A9" w14:textId="77777777" w:rsidR="003B10E5" w:rsidRPr="00A409AB" w:rsidRDefault="003B10E5" w:rsidP="003B10E5">
      <w:pPr>
        <w:ind w:left="567"/>
        <w:rPr>
          <w:rFonts w:ascii="Arial" w:hAnsi="Arial" w:cs="Arial"/>
          <w:sz w:val="18"/>
          <w:szCs w:val="18"/>
          <w:lang w:eastAsia="x-none"/>
        </w:rPr>
      </w:pPr>
    </w:p>
    <w:p w14:paraId="5586FB03" w14:textId="77777777" w:rsidR="003B10E5" w:rsidRPr="00A409AB" w:rsidRDefault="003B10E5" w:rsidP="003B10E5">
      <w:pPr>
        <w:ind w:left="567"/>
        <w:rPr>
          <w:rFonts w:ascii="Arial" w:hAnsi="Arial" w:cs="Arial"/>
          <w:b/>
          <w:bCs/>
          <w:sz w:val="18"/>
          <w:szCs w:val="18"/>
          <w:highlight w:val="green"/>
          <w:lang w:eastAsia="x-none"/>
        </w:rPr>
      </w:pPr>
      <w:r w:rsidRPr="00A409AB">
        <w:rPr>
          <w:rFonts w:ascii="Arial" w:hAnsi="Arial" w:cs="Arial"/>
          <w:b/>
          <w:bCs/>
          <w:sz w:val="18"/>
          <w:szCs w:val="18"/>
          <w:highlight w:val="green"/>
          <w:lang w:eastAsia="x-none"/>
        </w:rPr>
        <w:t>Agreement</w:t>
      </w:r>
    </w:p>
    <w:p w14:paraId="36588448" w14:textId="77777777" w:rsidR="003B10E5" w:rsidRPr="00A409AB" w:rsidRDefault="003B10E5" w:rsidP="003B10E5">
      <w:pPr>
        <w:ind w:left="567"/>
        <w:rPr>
          <w:rFonts w:ascii="Arial" w:hAnsi="Arial" w:cs="Arial"/>
          <w:sz w:val="18"/>
          <w:szCs w:val="18"/>
        </w:rPr>
      </w:pPr>
      <w:r w:rsidRPr="00A409AB">
        <w:rPr>
          <w:rFonts w:ascii="Arial" w:eastAsia="MS Mincho" w:hAnsi="Arial" w:cs="Arial"/>
          <w:sz w:val="18"/>
          <w:szCs w:val="18"/>
        </w:rPr>
        <w:t>For the study of on-demand SIB1</w:t>
      </w:r>
      <w:r w:rsidRPr="00A409AB">
        <w:rPr>
          <w:rFonts w:ascii="Arial" w:eastAsia="MS Mincho" w:hAnsi="Arial" w:cs="Arial"/>
          <w:color w:val="C00000"/>
          <w:sz w:val="18"/>
          <w:szCs w:val="18"/>
        </w:rPr>
        <w:t xml:space="preserve"> </w:t>
      </w:r>
      <w:r w:rsidRPr="00A409AB">
        <w:rPr>
          <w:rFonts w:ascii="Arial" w:eastAsia="MS Mincho" w:hAnsi="Arial" w:cs="Arial"/>
          <w:sz w:val="18"/>
          <w:szCs w:val="18"/>
        </w:rPr>
        <w:t xml:space="preserve">for idle/inactive mode UE, </w:t>
      </w:r>
      <w:r w:rsidRPr="00DF072E">
        <w:rPr>
          <w:rFonts w:ascii="Arial" w:eastAsia="MS Mincho" w:hAnsi="Arial" w:cs="Arial"/>
          <w:sz w:val="18"/>
          <w:szCs w:val="18"/>
          <w:highlight w:val="yellow"/>
        </w:rPr>
        <w:t xml:space="preserve">RAN1 to further study whether </w:t>
      </w:r>
      <w:r w:rsidRPr="00DF072E">
        <w:rPr>
          <w:rFonts w:ascii="Arial" w:hAnsi="Arial" w:cs="Arial"/>
          <w:sz w:val="18"/>
          <w:szCs w:val="18"/>
          <w:highlight w:val="yellow"/>
        </w:rPr>
        <w:t xml:space="preserve">feedback from </w:t>
      </w:r>
      <w:proofErr w:type="spellStart"/>
      <w:r w:rsidRPr="00DF072E">
        <w:rPr>
          <w:rFonts w:ascii="Arial" w:hAnsi="Arial" w:cs="Arial"/>
          <w:sz w:val="18"/>
          <w:szCs w:val="18"/>
          <w:highlight w:val="yellow"/>
        </w:rPr>
        <w:t>gNB</w:t>
      </w:r>
      <w:proofErr w:type="spellEnd"/>
      <w:r w:rsidRPr="00DF072E">
        <w:rPr>
          <w:rFonts w:ascii="Arial" w:hAnsi="Arial" w:cs="Arial"/>
          <w:sz w:val="18"/>
          <w:szCs w:val="18"/>
          <w:highlight w:val="yellow"/>
        </w:rPr>
        <w:t xml:space="preserve"> in response to the SIB1 request is supported including associated details.</w:t>
      </w:r>
    </w:p>
    <w:p w14:paraId="66EB0021" w14:textId="77777777" w:rsidR="00FE79E5" w:rsidRDefault="00FE79E5" w:rsidP="002D506D">
      <w:pPr>
        <w:pStyle w:val="BodyText"/>
      </w:pPr>
    </w:p>
    <w:p w14:paraId="4A47CC21" w14:textId="35C83C2C" w:rsidR="009C62E4" w:rsidRDefault="00496C04" w:rsidP="009C62E4">
      <w:pPr>
        <w:pStyle w:val="BodyText"/>
        <w:rPr>
          <w:rFonts w:cs="Arial"/>
        </w:rPr>
      </w:pPr>
      <w:r>
        <w:t>We agree with the above implication made by RAN1</w:t>
      </w:r>
      <w:r w:rsidR="00172CB7">
        <w:t xml:space="preserve">, </w:t>
      </w:r>
      <w:r>
        <w:t xml:space="preserve">and we consider that </w:t>
      </w:r>
      <w:r w:rsidR="00172CB7">
        <w:t xml:space="preserve">the simplest solution </w:t>
      </w:r>
      <w:r w:rsidR="006805A5">
        <w:t xml:space="preserve">that minimizes the problem of coverage holes </w:t>
      </w:r>
      <w:r w:rsidR="00172CB7">
        <w:t>is to follow the legacy procedures</w:t>
      </w:r>
      <w:r w:rsidR="00775C7E">
        <w:t xml:space="preserve">, </w:t>
      </w:r>
      <w:r w:rsidR="006805A5">
        <w:t xml:space="preserve">and </w:t>
      </w:r>
      <w:r w:rsidR="00172CB7">
        <w:t xml:space="preserve">hence to allow a Release-19 NES UE to camp on </w:t>
      </w:r>
      <w:r w:rsidR="002519CE">
        <w:t xml:space="preserve">a </w:t>
      </w:r>
      <w:r w:rsidR="00172CB7">
        <w:t xml:space="preserve">NES </w:t>
      </w:r>
      <w:r w:rsidR="00F17D8B">
        <w:t>Cell</w:t>
      </w:r>
      <w:r w:rsidR="00172CB7">
        <w:t>.</w:t>
      </w:r>
      <w:r w:rsidR="009C62E4">
        <w:t xml:space="preserve"> </w:t>
      </w:r>
      <w:r w:rsidR="009C62E4">
        <w:rPr>
          <w:rFonts w:cs="Arial"/>
        </w:rPr>
        <w:t>However, we think that there is a need for barring of non-NES capable UEs in a cell with on-demand SIB1. Consider the following example.</w:t>
      </w:r>
    </w:p>
    <w:p w14:paraId="3F6EFC6F" w14:textId="00950182" w:rsidR="009C62E4" w:rsidRDefault="009C62E4" w:rsidP="00881DE5">
      <w:pPr>
        <w:pStyle w:val="BodyText"/>
        <w:numPr>
          <w:ilvl w:val="0"/>
          <w:numId w:val="20"/>
        </w:numPr>
        <w:rPr>
          <w:rFonts w:cs="Arial"/>
        </w:rPr>
      </w:pPr>
      <w:r>
        <w:rPr>
          <w:rFonts w:cs="Arial"/>
        </w:rPr>
        <w:t xml:space="preserve">Assume that a NES Cell is not currently transmitting SIB1. Observe that while the NES Cell does not transmit SIB1, there are no problems for legacy UEs i.e., the legacy UEs will treat the NES cell as barred since SIB1 is not provided. </w:t>
      </w:r>
    </w:p>
    <w:p w14:paraId="1FD6FE20" w14:textId="77777777" w:rsidR="009C62E4" w:rsidRDefault="009C62E4" w:rsidP="00881DE5">
      <w:pPr>
        <w:pStyle w:val="BodyText"/>
        <w:numPr>
          <w:ilvl w:val="0"/>
          <w:numId w:val="20"/>
        </w:numPr>
        <w:rPr>
          <w:rFonts w:cs="Arial"/>
        </w:rPr>
      </w:pPr>
      <w:r>
        <w:rPr>
          <w:rFonts w:cs="Arial"/>
        </w:rPr>
        <w:t xml:space="preserve">Assume now that at some moment a Rel-19 UE enters the NES Cell and requests on-demand SIB1. As a response to the on-demand SIB1 request from a Rel-19 UE, the NES Cell starts to transmit on-demand SIB1. </w:t>
      </w:r>
    </w:p>
    <w:p w14:paraId="15DFD643" w14:textId="3C3564BA" w:rsidR="009C62E4" w:rsidRDefault="009C62E4" w:rsidP="00881DE5">
      <w:pPr>
        <w:pStyle w:val="BodyText"/>
        <w:numPr>
          <w:ilvl w:val="0"/>
          <w:numId w:val="20"/>
        </w:numPr>
        <w:rPr>
          <w:rFonts w:cs="Arial"/>
        </w:rPr>
      </w:pPr>
      <w:r>
        <w:rPr>
          <w:rFonts w:cs="Arial"/>
        </w:rPr>
        <w:t>Next, assume that a legacy UE enters the NES Cell and detects the on-demand SIB1 transmitted by the NES Cell. In this case, the legacy UE will assume that the NES Cell is available and camp on the cell.</w:t>
      </w:r>
    </w:p>
    <w:p w14:paraId="472B8A80" w14:textId="29855655" w:rsidR="009C62E4" w:rsidRDefault="009C62E4" w:rsidP="00881DE5">
      <w:pPr>
        <w:pStyle w:val="BodyText"/>
        <w:numPr>
          <w:ilvl w:val="0"/>
          <w:numId w:val="20"/>
        </w:numPr>
        <w:rPr>
          <w:rFonts w:cs="Arial"/>
        </w:rPr>
      </w:pPr>
      <w:r>
        <w:rPr>
          <w:rFonts w:cs="Arial"/>
        </w:rPr>
        <w:t>Finally, at some moment, the NES Cell will stop transmitting the on-demand SIB1, and this will negatively affect the legacy UE</w:t>
      </w:r>
      <w:r w:rsidR="00212724">
        <w:rPr>
          <w:rFonts w:cs="Arial"/>
        </w:rPr>
        <w:t xml:space="preserve"> as when legacy UE sees it does not find SIB1 anymore, it needs to start reselection which may take time</w:t>
      </w:r>
      <w:r>
        <w:rPr>
          <w:rFonts w:cs="Arial"/>
        </w:rPr>
        <w:t>.</w:t>
      </w:r>
    </w:p>
    <w:p w14:paraId="6C6D393F" w14:textId="77777777" w:rsidR="009C62E4" w:rsidRDefault="009C62E4" w:rsidP="009C62E4">
      <w:pPr>
        <w:pStyle w:val="BodyText"/>
        <w:rPr>
          <w:rFonts w:cs="Arial"/>
        </w:rPr>
      </w:pPr>
      <w:r>
        <w:rPr>
          <w:rFonts w:cs="Arial"/>
        </w:rPr>
        <w:t>Based on the example described above, we think that barring of legacy UEs on a NES Cell is needed, and we propose the following.</w:t>
      </w:r>
    </w:p>
    <w:p w14:paraId="7E861683" w14:textId="37E0B646" w:rsidR="00C77852" w:rsidRPr="00E10DEC" w:rsidRDefault="00172CB7" w:rsidP="002D506D">
      <w:pPr>
        <w:pStyle w:val="BodyText"/>
      </w:pPr>
      <w:r>
        <w:t xml:space="preserve">  </w:t>
      </w:r>
    </w:p>
    <w:p w14:paraId="6B994398" w14:textId="7D16B0E3" w:rsidR="00D742A8" w:rsidRDefault="00C8314F" w:rsidP="002D506D">
      <w:pPr>
        <w:pStyle w:val="Proposal"/>
        <w:tabs>
          <w:tab w:val="clear" w:pos="1304"/>
        </w:tabs>
        <w:overflowPunct/>
        <w:autoSpaceDE/>
        <w:autoSpaceDN/>
        <w:adjustRightInd/>
        <w:ind w:left="1699" w:hanging="1699"/>
        <w:textAlignment w:val="auto"/>
        <w:rPr>
          <w:lang w:eastAsia="ja-JP"/>
        </w:rPr>
      </w:pPr>
      <w:bookmarkStart w:id="27" w:name="_Toc158921032"/>
      <w:bookmarkStart w:id="28" w:name="_Toc159246729"/>
      <w:bookmarkStart w:id="29" w:name="_Toc163161913"/>
      <w:bookmarkStart w:id="30" w:name="_Toc166227069"/>
      <w:r w:rsidRPr="00C8314F">
        <w:rPr>
          <w:lang w:eastAsia="ja-JP"/>
        </w:rPr>
        <w:t>Only</w:t>
      </w:r>
      <w:r w:rsidR="00477C01" w:rsidRPr="00C8314F">
        <w:rPr>
          <w:lang w:eastAsia="ja-JP"/>
        </w:rPr>
        <w:t xml:space="preserve"> </w:t>
      </w:r>
      <w:r w:rsidRPr="00C8314F">
        <w:rPr>
          <w:lang w:eastAsia="ja-JP"/>
        </w:rPr>
        <w:t>Rel</w:t>
      </w:r>
      <w:r w:rsidR="00477C01" w:rsidRPr="00C8314F">
        <w:rPr>
          <w:lang w:eastAsia="ja-JP"/>
        </w:rPr>
        <w:t>-19</w:t>
      </w:r>
      <w:r w:rsidR="00212724" w:rsidRPr="00212724">
        <w:rPr>
          <w:lang w:eastAsia="ja-JP"/>
        </w:rPr>
        <w:t xml:space="preserve"> supporting the on-demand SIB1 feature</w:t>
      </w:r>
      <w:r w:rsidR="009C62E4">
        <w:rPr>
          <w:lang w:eastAsia="ja-JP"/>
        </w:rPr>
        <w:t xml:space="preserve"> </w:t>
      </w:r>
      <w:r w:rsidR="00477C01" w:rsidRPr="00C8314F">
        <w:rPr>
          <w:lang w:eastAsia="ja-JP"/>
        </w:rPr>
        <w:t xml:space="preserve">UE may camp on </w:t>
      </w:r>
      <w:r w:rsidRPr="00C8314F">
        <w:rPr>
          <w:lang w:eastAsia="ja-JP"/>
        </w:rPr>
        <w:t>a</w:t>
      </w:r>
      <w:bookmarkEnd w:id="27"/>
      <w:bookmarkEnd w:id="28"/>
      <w:r w:rsidR="00C73916">
        <w:rPr>
          <w:lang w:eastAsia="ja-JP"/>
        </w:rPr>
        <w:t xml:space="preserve"> </w:t>
      </w:r>
      <w:r w:rsidRPr="00C8314F">
        <w:rPr>
          <w:lang w:eastAsia="ja-JP"/>
        </w:rPr>
        <w:t>NES Cell</w:t>
      </w:r>
      <w:r w:rsidR="00212724">
        <w:rPr>
          <w:lang w:eastAsia="ja-JP"/>
        </w:rPr>
        <w:t xml:space="preserve"> implementing the on-demand SIB1 feature</w:t>
      </w:r>
      <w:r w:rsidR="002D506D" w:rsidRPr="00E10DEC">
        <w:rPr>
          <w:lang w:eastAsia="ja-JP"/>
        </w:rPr>
        <w:t>.</w:t>
      </w:r>
      <w:bookmarkEnd w:id="29"/>
      <w:r w:rsidR="009C62E4" w:rsidRPr="009C62E4">
        <w:rPr>
          <w:rFonts w:cs="Arial"/>
        </w:rPr>
        <w:t xml:space="preserve"> </w:t>
      </w:r>
      <w:r w:rsidR="00D91564">
        <w:rPr>
          <w:rFonts w:cs="Arial"/>
        </w:rPr>
        <w:t xml:space="preserve">Therefore, </w:t>
      </w:r>
      <w:r w:rsidR="009C62E4">
        <w:rPr>
          <w:rFonts w:cs="Arial"/>
        </w:rPr>
        <w:t>NES Cell is barred for legacy UEs</w:t>
      </w:r>
      <w:r w:rsidR="00D91564">
        <w:rPr>
          <w:rFonts w:cs="Arial"/>
        </w:rPr>
        <w:t xml:space="preserve"> and UEs </w:t>
      </w:r>
      <w:r w:rsidR="00D91564" w:rsidRPr="00D91564">
        <w:rPr>
          <w:rFonts w:cs="Arial"/>
        </w:rPr>
        <w:t>not supporting the on-demand SIB1 feature</w:t>
      </w:r>
      <w:r w:rsidR="009C62E4">
        <w:rPr>
          <w:rFonts w:cs="Arial"/>
        </w:rPr>
        <w:t>.</w:t>
      </w:r>
      <w:bookmarkEnd w:id="30"/>
    </w:p>
    <w:p w14:paraId="006BB659" w14:textId="77777777" w:rsidR="00D742A8" w:rsidRDefault="00D742A8" w:rsidP="00D742A8">
      <w:pPr>
        <w:pStyle w:val="Proposal"/>
        <w:numPr>
          <w:ilvl w:val="0"/>
          <w:numId w:val="0"/>
        </w:numPr>
        <w:overflowPunct/>
        <w:autoSpaceDE/>
        <w:autoSpaceDN/>
        <w:adjustRightInd/>
        <w:ind w:left="1304" w:hanging="1304"/>
        <w:textAlignment w:val="auto"/>
        <w:rPr>
          <w:lang w:eastAsia="ja-JP"/>
        </w:rPr>
      </w:pPr>
    </w:p>
    <w:p w14:paraId="02101F19" w14:textId="08DA65DC" w:rsidR="00D742A8" w:rsidRPr="00A62D19" w:rsidRDefault="00D742A8" w:rsidP="00D742A8">
      <w:pPr>
        <w:pStyle w:val="Observation"/>
        <w:overflowPunct/>
        <w:autoSpaceDE/>
        <w:autoSpaceDN/>
        <w:adjustRightInd/>
        <w:ind w:left="1699" w:hanging="1699"/>
        <w:textAlignment w:val="auto"/>
      </w:pPr>
      <w:bookmarkStart w:id="31" w:name="_Toc166227059"/>
      <w:r>
        <w:t>Non-NES capable UEs can be barred through the legacy barring flags</w:t>
      </w:r>
      <w:r>
        <w:rPr>
          <w:rFonts w:cs="Arial"/>
          <w:lang w:val="en-CA"/>
        </w:rPr>
        <w:t>.</w:t>
      </w:r>
      <w:bookmarkEnd w:id="31"/>
    </w:p>
    <w:p w14:paraId="02F65208" w14:textId="3F85A599" w:rsidR="002D506D" w:rsidRDefault="002D506D" w:rsidP="00D742A8">
      <w:pPr>
        <w:pStyle w:val="Proposal"/>
        <w:numPr>
          <w:ilvl w:val="0"/>
          <w:numId w:val="0"/>
        </w:numPr>
        <w:overflowPunct/>
        <w:autoSpaceDE/>
        <w:autoSpaceDN/>
        <w:adjustRightInd/>
        <w:ind w:left="1304" w:hanging="1304"/>
        <w:textAlignment w:val="auto"/>
        <w:rPr>
          <w:lang w:eastAsia="ja-JP"/>
        </w:rPr>
      </w:pPr>
    </w:p>
    <w:p w14:paraId="63438DD9" w14:textId="4A279F57" w:rsidR="00D742A8" w:rsidRPr="00E10DEC" w:rsidRDefault="00D742A8" w:rsidP="002D506D">
      <w:pPr>
        <w:pStyle w:val="Proposal"/>
        <w:tabs>
          <w:tab w:val="clear" w:pos="1304"/>
        </w:tabs>
        <w:overflowPunct/>
        <w:autoSpaceDE/>
        <w:autoSpaceDN/>
        <w:adjustRightInd/>
        <w:ind w:left="1699" w:hanging="1699"/>
        <w:textAlignment w:val="auto"/>
        <w:rPr>
          <w:lang w:eastAsia="ja-JP"/>
        </w:rPr>
      </w:pPr>
      <w:bookmarkStart w:id="32" w:name="_Toc166227070"/>
      <w:r>
        <w:rPr>
          <w:lang w:eastAsia="ja-JP"/>
        </w:rPr>
        <w:t xml:space="preserve">Introduce a new barring flag that enables barring of </w:t>
      </w:r>
      <w:r w:rsidR="00D91564">
        <w:rPr>
          <w:lang w:eastAsia="ja-JP"/>
        </w:rPr>
        <w:t xml:space="preserve">Rel-19 </w:t>
      </w:r>
      <w:r>
        <w:rPr>
          <w:lang w:eastAsia="ja-JP"/>
        </w:rPr>
        <w:t>UEs</w:t>
      </w:r>
      <w:r w:rsidR="00195AC6">
        <w:rPr>
          <w:lang w:eastAsia="ja-JP"/>
        </w:rPr>
        <w:t xml:space="preserve"> </w:t>
      </w:r>
      <w:r w:rsidR="00D91564" w:rsidRPr="00D91564">
        <w:rPr>
          <w:lang w:eastAsia="ja-JP"/>
        </w:rPr>
        <w:t>not supporting the on-demand SIB1 feature</w:t>
      </w:r>
      <w:r w:rsidR="00D91564">
        <w:rPr>
          <w:lang w:eastAsia="ja-JP"/>
        </w:rPr>
        <w:t xml:space="preserve"> </w:t>
      </w:r>
      <w:r w:rsidR="00195AC6">
        <w:rPr>
          <w:lang w:eastAsia="ja-JP"/>
        </w:rPr>
        <w:t xml:space="preserve">separately from </w:t>
      </w:r>
      <w:r w:rsidR="00D91564">
        <w:rPr>
          <w:lang w:eastAsia="ja-JP"/>
        </w:rPr>
        <w:t xml:space="preserve">Rel-19 </w:t>
      </w:r>
      <w:r w:rsidR="00195AC6">
        <w:rPr>
          <w:lang w:eastAsia="ja-JP"/>
        </w:rPr>
        <w:t>UEs</w:t>
      </w:r>
      <w:r w:rsidR="00D91564">
        <w:rPr>
          <w:lang w:eastAsia="ja-JP"/>
        </w:rPr>
        <w:t xml:space="preserve"> </w:t>
      </w:r>
      <w:r w:rsidR="00D91564" w:rsidRPr="00D91564">
        <w:rPr>
          <w:lang w:eastAsia="ja-JP"/>
        </w:rPr>
        <w:t>supporting the on-demand SIB1 feature</w:t>
      </w:r>
      <w:r>
        <w:rPr>
          <w:lang w:eastAsia="ja-JP"/>
        </w:rPr>
        <w:t>.</w:t>
      </w:r>
      <w:bookmarkEnd w:id="32"/>
    </w:p>
    <w:p w14:paraId="52DA6F10" w14:textId="77777777" w:rsidR="00494A63" w:rsidRDefault="00494A63" w:rsidP="00494A63">
      <w:pPr>
        <w:pStyle w:val="BodyText"/>
        <w:rPr>
          <w:b/>
          <w:bCs/>
          <w:sz w:val="22"/>
          <w:szCs w:val="22"/>
        </w:rPr>
      </w:pPr>
    </w:p>
    <w:p w14:paraId="72365DA0" w14:textId="3CE15843" w:rsidR="00494A63" w:rsidRDefault="00797130" w:rsidP="00494A63">
      <w:pPr>
        <w:pStyle w:val="BodyText"/>
        <w:rPr>
          <w:rFonts w:cs="Arial"/>
        </w:rPr>
      </w:pPr>
      <w:r>
        <w:rPr>
          <w:rFonts w:cs="Arial"/>
        </w:rPr>
        <w:t>Finally, w</w:t>
      </w:r>
      <w:r w:rsidR="00317CAD">
        <w:rPr>
          <w:rFonts w:cs="Arial"/>
        </w:rPr>
        <w:t xml:space="preserve">e continue with addressing the cell reselection aspect in the case of a NES Cell. It is important to observe that </w:t>
      </w:r>
      <w:r w:rsidR="009E5C9C">
        <w:rPr>
          <w:rFonts w:cs="Arial"/>
        </w:rPr>
        <w:t xml:space="preserve">the </w:t>
      </w:r>
      <w:r w:rsidR="00E27CCE">
        <w:rPr>
          <w:rFonts w:cs="Arial"/>
        </w:rPr>
        <w:t>existing</w:t>
      </w:r>
      <w:r w:rsidR="009E5C9C">
        <w:rPr>
          <w:rFonts w:cs="Arial"/>
        </w:rPr>
        <w:t xml:space="preserve"> </w:t>
      </w:r>
      <w:r w:rsidR="006C268D">
        <w:rPr>
          <w:rFonts w:cs="Arial"/>
        </w:rPr>
        <w:t xml:space="preserve">cell reselection </w:t>
      </w:r>
      <w:r w:rsidR="00494A63" w:rsidRPr="00494A63">
        <w:rPr>
          <w:rFonts w:cs="Arial"/>
        </w:rPr>
        <w:t xml:space="preserve">mechanisms that define the UE </w:t>
      </w:r>
      <w:r w:rsidR="002B4284" w:rsidRPr="00494A63">
        <w:rPr>
          <w:rFonts w:cs="Arial"/>
        </w:rPr>
        <w:t>behaviour</w:t>
      </w:r>
      <w:r w:rsidR="00494A63" w:rsidRPr="00494A63">
        <w:rPr>
          <w:rFonts w:cs="Arial"/>
        </w:rPr>
        <w:t xml:space="preserve"> </w:t>
      </w:r>
      <w:r w:rsidR="00E27CCE">
        <w:rPr>
          <w:rFonts w:cs="Arial"/>
        </w:rPr>
        <w:t xml:space="preserve">do not consider </w:t>
      </w:r>
      <w:r w:rsidR="00B84DF2">
        <w:rPr>
          <w:rFonts w:cs="Arial"/>
        </w:rPr>
        <w:t xml:space="preserve">a cell that </w:t>
      </w:r>
      <w:r w:rsidR="00B84DF2" w:rsidRPr="00494A63">
        <w:rPr>
          <w:rFonts w:cs="Arial"/>
        </w:rPr>
        <w:t>transmits only on-demand SIB1.</w:t>
      </w:r>
      <w:r w:rsidR="00B84DF2">
        <w:rPr>
          <w:rFonts w:cs="Arial"/>
        </w:rPr>
        <w:t xml:space="preserve"> Therefore, this aspect needs to be discussed in the case of a NES Cell.</w:t>
      </w:r>
    </w:p>
    <w:p w14:paraId="14C09F28" w14:textId="6D18B3DB" w:rsidR="006C268D" w:rsidRDefault="006C268D" w:rsidP="006C268D">
      <w:pPr>
        <w:pStyle w:val="Observation"/>
        <w:tabs>
          <w:tab w:val="clear" w:pos="1701"/>
          <w:tab w:val="left" w:pos="1843"/>
        </w:tabs>
        <w:overflowPunct/>
        <w:autoSpaceDE/>
        <w:autoSpaceDN/>
        <w:adjustRightInd/>
        <w:spacing w:line="259" w:lineRule="auto"/>
        <w:textAlignment w:val="auto"/>
        <w:rPr>
          <w:rFonts w:cs="Arial"/>
        </w:rPr>
      </w:pPr>
      <w:bookmarkStart w:id="33" w:name="_Toc166227060"/>
      <w:r>
        <w:rPr>
          <w:rStyle w:val="cf01"/>
          <w:rFonts w:ascii="Arial" w:hAnsi="Arial" w:cs="Arial"/>
          <w:sz w:val="20"/>
          <w:szCs w:val="20"/>
        </w:rPr>
        <w:lastRenderedPageBreak/>
        <w:t xml:space="preserve">The </w:t>
      </w:r>
      <w:r w:rsidR="005C663F">
        <w:rPr>
          <w:rFonts w:cs="Arial"/>
        </w:rPr>
        <w:t xml:space="preserve">existing cell reselection </w:t>
      </w:r>
      <w:r w:rsidR="005C663F" w:rsidRPr="00494A63">
        <w:rPr>
          <w:rFonts w:cs="Arial"/>
        </w:rPr>
        <w:t xml:space="preserve">mechanisms that define the UE behaviour </w:t>
      </w:r>
      <w:r w:rsidR="005C663F">
        <w:rPr>
          <w:rFonts w:cs="Arial"/>
        </w:rPr>
        <w:t>do not consider</w:t>
      </w:r>
      <w:r w:rsidR="005C663F" w:rsidRPr="00494A63">
        <w:rPr>
          <w:rFonts w:cs="Arial"/>
        </w:rPr>
        <w:t xml:space="preserve"> </w:t>
      </w:r>
      <w:r w:rsidR="005C663F">
        <w:rPr>
          <w:rFonts w:cs="Arial"/>
        </w:rPr>
        <w:t xml:space="preserve">a cell that </w:t>
      </w:r>
      <w:r w:rsidR="005C663F" w:rsidRPr="00494A63">
        <w:rPr>
          <w:rFonts w:cs="Arial"/>
        </w:rPr>
        <w:t>transmits only on-demand SIB1</w:t>
      </w:r>
      <w:r w:rsidR="00B84DF2">
        <w:rPr>
          <w:rFonts w:cs="Arial"/>
        </w:rPr>
        <w:t>.</w:t>
      </w:r>
      <w:bookmarkEnd w:id="33"/>
    </w:p>
    <w:p w14:paraId="3A62294E" w14:textId="6C6E0023" w:rsidR="00F65AF4" w:rsidRDefault="004A54AB" w:rsidP="00494A63">
      <w:pPr>
        <w:pStyle w:val="BodyText"/>
        <w:rPr>
          <w:rFonts w:cs="Arial"/>
        </w:rPr>
      </w:pPr>
      <w:r>
        <w:rPr>
          <w:rFonts w:cs="Arial"/>
        </w:rPr>
        <w:t xml:space="preserve">In certain scenarios it could be beneficial to prioritize or deprioritize </w:t>
      </w:r>
      <w:r w:rsidR="00CE44B6">
        <w:rPr>
          <w:rFonts w:cs="Arial"/>
        </w:rPr>
        <w:t>the</w:t>
      </w:r>
      <w:r>
        <w:rPr>
          <w:rFonts w:cs="Arial"/>
        </w:rPr>
        <w:t xml:space="preserve"> reselection of a NES Cell. </w:t>
      </w:r>
      <w:r w:rsidR="00CE44B6">
        <w:rPr>
          <w:rFonts w:cs="Arial"/>
        </w:rPr>
        <w:t xml:space="preserve">For example, </w:t>
      </w:r>
      <w:r w:rsidR="004A0DEA" w:rsidRPr="004A0DEA">
        <w:rPr>
          <w:rFonts w:cs="Arial"/>
        </w:rPr>
        <w:t xml:space="preserve">if a NES Cell experiences an excessive number of wakeups without or with very few UEs accessing the </w:t>
      </w:r>
      <w:r w:rsidR="00CE44B6">
        <w:rPr>
          <w:rFonts w:cs="Arial"/>
        </w:rPr>
        <w:t xml:space="preserve">NES </w:t>
      </w:r>
      <w:r w:rsidR="004A0DEA" w:rsidRPr="004A0DEA">
        <w:rPr>
          <w:rFonts w:cs="Arial"/>
        </w:rPr>
        <w:t xml:space="preserve">cell </w:t>
      </w:r>
      <w:r w:rsidR="004A0DEA">
        <w:rPr>
          <w:rFonts w:cs="Arial"/>
        </w:rPr>
        <w:t xml:space="preserve">it could be beneficial to </w:t>
      </w:r>
      <w:r w:rsidR="00367EC8">
        <w:rPr>
          <w:rFonts w:cs="Arial"/>
        </w:rPr>
        <w:t xml:space="preserve">deprioritize the reselection of the NES Cell. </w:t>
      </w:r>
      <w:r w:rsidR="00CE44B6">
        <w:rPr>
          <w:rFonts w:cs="Arial"/>
        </w:rPr>
        <w:t>Oth</w:t>
      </w:r>
      <w:r w:rsidR="00F3065A">
        <w:rPr>
          <w:rFonts w:cs="Arial"/>
        </w:rPr>
        <w:t>erwise, if for example, the NW</w:t>
      </w:r>
      <w:r w:rsidR="00F3065A" w:rsidRPr="00F3065A">
        <w:rPr>
          <w:rFonts w:cs="Arial"/>
        </w:rPr>
        <w:t xml:space="preserve"> have had intended the use of NES Cell, but configuration is done such a way that only a few UEs </w:t>
      </w:r>
      <w:r w:rsidR="00873F38">
        <w:rPr>
          <w:rFonts w:cs="Arial"/>
        </w:rPr>
        <w:t xml:space="preserve">are </w:t>
      </w:r>
      <w:r w:rsidR="00F3065A" w:rsidRPr="00F3065A">
        <w:rPr>
          <w:rFonts w:cs="Arial"/>
        </w:rPr>
        <w:t>connected or paged for transmission in the DL</w:t>
      </w:r>
      <w:r w:rsidR="00873F38">
        <w:rPr>
          <w:rFonts w:cs="Arial"/>
        </w:rPr>
        <w:t>, it could be beneficial to prioritize the reselection of the NES Cell.</w:t>
      </w:r>
      <w:r w:rsidR="00F3065A" w:rsidRPr="00F3065A">
        <w:rPr>
          <w:rFonts w:cs="Arial"/>
        </w:rPr>
        <w:t xml:space="preserve"> </w:t>
      </w:r>
      <w:r w:rsidR="00981740">
        <w:rPr>
          <w:rFonts w:cs="Arial"/>
        </w:rPr>
        <w:t>Therefore</w:t>
      </w:r>
      <w:r w:rsidR="00367EC8">
        <w:rPr>
          <w:rFonts w:cs="Arial"/>
        </w:rPr>
        <w:t xml:space="preserve">, </w:t>
      </w:r>
      <w:r w:rsidR="00981740">
        <w:rPr>
          <w:rFonts w:cs="Arial"/>
        </w:rPr>
        <w:t xml:space="preserve">in order to provide the NW with a desired flexibility in terms of cell reselection, </w:t>
      </w:r>
      <w:r w:rsidR="00C232B1">
        <w:rPr>
          <w:rFonts w:cs="Arial"/>
        </w:rPr>
        <w:t>o</w:t>
      </w:r>
      <w:r w:rsidR="0024015B">
        <w:rPr>
          <w:rFonts w:cs="Arial"/>
        </w:rPr>
        <w:t xml:space="preserve">ne of the possible approaches </w:t>
      </w:r>
      <w:r w:rsidR="002033AD">
        <w:rPr>
          <w:rFonts w:cs="Arial"/>
        </w:rPr>
        <w:t xml:space="preserve">is to define new </w:t>
      </w:r>
      <w:r w:rsidR="002E4B2F">
        <w:rPr>
          <w:rFonts w:cs="Arial"/>
        </w:rPr>
        <w:t xml:space="preserve">NES specific </w:t>
      </w:r>
      <w:r w:rsidR="00981740">
        <w:rPr>
          <w:rFonts w:cs="Arial"/>
        </w:rPr>
        <w:t>cell</w:t>
      </w:r>
      <w:r w:rsidR="00C0520F">
        <w:rPr>
          <w:rFonts w:cs="Arial"/>
        </w:rPr>
        <w:t xml:space="preserve"> reselection </w:t>
      </w:r>
      <w:r w:rsidR="005F7A2B">
        <w:rPr>
          <w:rFonts w:cs="Arial"/>
        </w:rPr>
        <w:t>priority parameters</w:t>
      </w:r>
      <w:r w:rsidR="00C0520F">
        <w:rPr>
          <w:rFonts w:cs="Arial"/>
        </w:rPr>
        <w:t>.</w:t>
      </w:r>
      <w:r w:rsidR="002E4B2F">
        <w:rPr>
          <w:rFonts w:cs="Arial"/>
        </w:rPr>
        <w:t xml:space="preserve"> T</w:t>
      </w:r>
      <w:r w:rsidR="002E4B2F" w:rsidRPr="002E4B2F">
        <w:rPr>
          <w:rFonts w:cs="Arial"/>
        </w:rPr>
        <w:t>he</w:t>
      </w:r>
      <w:r w:rsidR="002E4B2F">
        <w:rPr>
          <w:rFonts w:cs="Arial"/>
        </w:rPr>
        <w:t>se</w:t>
      </w:r>
      <w:r w:rsidR="002E4B2F" w:rsidRPr="002E4B2F">
        <w:rPr>
          <w:rFonts w:cs="Arial"/>
        </w:rPr>
        <w:t xml:space="preserve"> new NES-specific </w:t>
      </w:r>
      <w:r w:rsidR="002E4B2F">
        <w:rPr>
          <w:rFonts w:cs="Arial"/>
        </w:rPr>
        <w:t xml:space="preserve">cell </w:t>
      </w:r>
      <w:r w:rsidR="00981740">
        <w:rPr>
          <w:rFonts w:cs="Arial"/>
        </w:rPr>
        <w:t xml:space="preserve">reselection </w:t>
      </w:r>
      <w:r w:rsidR="002E4B2F">
        <w:rPr>
          <w:rFonts w:cs="Arial"/>
        </w:rPr>
        <w:t>priority parameters</w:t>
      </w:r>
      <w:r w:rsidR="002E4B2F" w:rsidRPr="002E4B2F">
        <w:rPr>
          <w:rFonts w:cs="Arial"/>
        </w:rPr>
        <w:t xml:space="preserve"> </w:t>
      </w:r>
      <w:r w:rsidR="002E4B2F">
        <w:rPr>
          <w:rFonts w:cs="Arial"/>
        </w:rPr>
        <w:t xml:space="preserve">can be </w:t>
      </w:r>
      <w:r w:rsidR="002E4B2F" w:rsidRPr="002E4B2F">
        <w:rPr>
          <w:rFonts w:cs="Arial"/>
        </w:rPr>
        <w:t>provided</w:t>
      </w:r>
      <w:r w:rsidR="002E4B2F">
        <w:rPr>
          <w:rFonts w:cs="Arial"/>
        </w:rPr>
        <w:t>,</w:t>
      </w:r>
      <w:r w:rsidR="002E4B2F" w:rsidRPr="002E4B2F">
        <w:rPr>
          <w:rFonts w:cs="Arial"/>
        </w:rPr>
        <w:t xml:space="preserve"> for example</w:t>
      </w:r>
      <w:r w:rsidR="002E4B2F">
        <w:rPr>
          <w:rFonts w:cs="Arial"/>
        </w:rPr>
        <w:t>, by</w:t>
      </w:r>
      <w:r w:rsidR="002E4B2F" w:rsidRPr="002E4B2F">
        <w:rPr>
          <w:rFonts w:cs="Arial"/>
        </w:rPr>
        <w:t xml:space="preserve"> Cell A</w:t>
      </w:r>
      <w:r w:rsidR="00A93210">
        <w:rPr>
          <w:rFonts w:cs="Arial"/>
        </w:rPr>
        <w:t xml:space="preserve">. </w:t>
      </w:r>
    </w:p>
    <w:p w14:paraId="1EADF7C1" w14:textId="77777777" w:rsidR="00F65AF4" w:rsidRPr="00E10DEC" w:rsidRDefault="00F65AF4" w:rsidP="00F65AF4">
      <w:pPr>
        <w:pStyle w:val="BodyText"/>
      </w:pPr>
    </w:p>
    <w:p w14:paraId="130661DC" w14:textId="648DBC74" w:rsidR="00F65AF4" w:rsidRPr="00E10DEC" w:rsidRDefault="0064069D" w:rsidP="00F65AF4">
      <w:pPr>
        <w:pStyle w:val="Proposal"/>
        <w:tabs>
          <w:tab w:val="clear" w:pos="1304"/>
        </w:tabs>
        <w:overflowPunct/>
        <w:autoSpaceDE/>
        <w:autoSpaceDN/>
        <w:adjustRightInd/>
        <w:ind w:left="1699" w:hanging="1699"/>
        <w:textAlignment w:val="auto"/>
        <w:rPr>
          <w:lang w:eastAsia="ja-JP"/>
        </w:rPr>
      </w:pPr>
      <w:bookmarkStart w:id="34" w:name="_Toc166227071"/>
      <w:r>
        <w:rPr>
          <w:lang w:eastAsia="ja-JP"/>
        </w:rPr>
        <w:t xml:space="preserve">New </w:t>
      </w:r>
      <w:r w:rsidRPr="002E4B2F">
        <w:rPr>
          <w:rFonts w:cs="Arial"/>
        </w:rPr>
        <w:t xml:space="preserve">NES-specific </w:t>
      </w:r>
      <w:r>
        <w:rPr>
          <w:rFonts w:cs="Arial"/>
        </w:rPr>
        <w:t>reselection priority parameters are defined for the purpose of prioritizing/deprioritizing a NES Cell.</w:t>
      </w:r>
      <w:bookmarkEnd w:id="34"/>
    </w:p>
    <w:p w14:paraId="57215156" w14:textId="104A18A4" w:rsidR="00494A63" w:rsidRDefault="00494A63" w:rsidP="00494A63">
      <w:pPr>
        <w:pStyle w:val="BodyText"/>
        <w:rPr>
          <w:rFonts w:cs="Arial"/>
        </w:rPr>
      </w:pPr>
    </w:p>
    <w:p w14:paraId="59AB1E55" w14:textId="2DB75792" w:rsidR="008241C9" w:rsidRDefault="008D7290" w:rsidP="008241C9">
      <w:pPr>
        <w:pStyle w:val="Heading1"/>
      </w:pPr>
      <w:r>
        <w:t>7</w:t>
      </w:r>
      <w:r w:rsidR="008241C9">
        <w:tab/>
        <w:t>Conclusion</w:t>
      </w:r>
    </w:p>
    <w:p w14:paraId="4DA46EA9" w14:textId="2E5DD76E" w:rsidR="008241C9" w:rsidRDefault="008241C9" w:rsidP="003C7A6B">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38362D20" w14:textId="77777777" w:rsidR="008241C9" w:rsidRDefault="008241C9" w:rsidP="003C7A6B">
      <w:pPr>
        <w:pStyle w:val="BodyText"/>
        <w:rPr>
          <w:b/>
          <w:bCs/>
        </w:rPr>
      </w:pPr>
    </w:p>
    <w:p w14:paraId="0DF3E836" w14:textId="3CC03908" w:rsidR="00C719F4" w:rsidRDefault="008241C9">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27050" w:history="1">
        <w:r w:rsidR="00C719F4" w:rsidRPr="00CC71EA">
          <w:rPr>
            <w:rStyle w:val="Hyperlink"/>
            <w:rFonts w:cs="Arial"/>
            <w:noProof/>
          </w:rPr>
          <w:t>Observation 1</w:t>
        </w:r>
        <w:r w:rsidR="00C719F4">
          <w:rPr>
            <w:rFonts w:asciiTheme="minorHAnsi" w:eastAsiaTheme="minorEastAsia" w:hAnsiTheme="minorHAnsi" w:cstheme="minorBidi"/>
            <w:b w:val="0"/>
            <w:noProof/>
            <w:kern w:val="2"/>
            <w:sz w:val="22"/>
            <w:szCs w:val="22"/>
            <w:lang w:val="en-FI" w:eastAsia="en-FI"/>
            <w14:ligatures w14:val="standardContextual"/>
          </w:rPr>
          <w:tab/>
        </w:r>
        <w:r w:rsidR="00C719F4" w:rsidRPr="00CC71EA">
          <w:rPr>
            <w:rStyle w:val="Hyperlink"/>
            <w:rFonts w:cs="Arial"/>
            <w:noProof/>
          </w:rPr>
          <w:t>The parameters needed for a typical WUS configuration (see Appendix B) cannot be easily provided by the NES cell itself because for supporting IDLE/INACTIVE mode UEs MIB should be used.</w:t>
        </w:r>
      </w:hyperlink>
    </w:p>
    <w:p w14:paraId="612026CC" w14:textId="2683EB4A"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51" w:history="1">
        <w:r w:rsidRPr="00CC71EA">
          <w:rPr>
            <w:rStyle w:val="Hyperlink"/>
            <w:noProof/>
            <w:lang w:val="en-CA" w:eastAsia="en-US"/>
          </w:rPr>
          <w:t>Observation 2</w:t>
        </w:r>
        <w:r>
          <w:rPr>
            <w:rFonts w:asciiTheme="minorHAnsi" w:eastAsiaTheme="minorEastAsia" w:hAnsiTheme="minorHAnsi" w:cstheme="minorBidi"/>
            <w:b w:val="0"/>
            <w:noProof/>
            <w:kern w:val="2"/>
            <w:sz w:val="22"/>
            <w:szCs w:val="22"/>
            <w:lang w:val="en-FI" w:eastAsia="en-FI"/>
            <w14:ligatures w14:val="standardContextual"/>
          </w:rPr>
          <w:tab/>
        </w:r>
        <w:r w:rsidRPr="00CC71EA">
          <w:rPr>
            <w:rStyle w:val="Hyperlink"/>
            <w:noProof/>
          </w:rPr>
          <w:t>Scenario 1a is considered as a baseline, and the other scenarios can be considered later if well justified and if time allows.</w:t>
        </w:r>
      </w:hyperlink>
    </w:p>
    <w:p w14:paraId="297D4F61" w14:textId="73546E81"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52" w:history="1">
        <w:r w:rsidRPr="00CC71EA">
          <w:rPr>
            <w:rStyle w:val="Hyperlink"/>
            <w:rFonts w:cs="Arial"/>
            <w:noProof/>
          </w:rPr>
          <w:t>Observation 3</w:t>
        </w:r>
        <w:r>
          <w:rPr>
            <w:rFonts w:asciiTheme="minorHAnsi" w:eastAsiaTheme="minorEastAsia" w:hAnsiTheme="minorHAnsi" w:cstheme="minorBidi"/>
            <w:b w:val="0"/>
            <w:noProof/>
            <w:kern w:val="2"/>
            <w:sz w:val="22"/>
            <w:szCs w:val="22"/>
            <w:lang w:val="en-FI" w:eastAsia="en-FI"/>
            <w14:ligatures w14:val="standardContextual"/>
          </w:rPr>
          <w:tab/>
        </w:r>
        <w:r w:rsidRPr="00CC71EA">
          <w:rPr>
            <w:rStyle w:val="Hyperlink"/>
            <w:rFonts w:cs="Arial"/>
            <w:noProof/>
          </w:rPr>
          <w:t>If UE waits until connection establishment before requesting SIB1, extra delay is introduced when the UE is not allowed in the cell according to SIB1 contents.</w:t>
        </w:r>
      </w:hyperlink>
    </w:p>
    <w:p w14:paraId="475B0BF6" w14:textId="335A860D"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53" w:history="1">
        <w:r w:rsidRPr="00CC71EA">
          <w:rPr>
            <w:rStyle w:val="Hyperlink"/>
            <w:rFonts w:cs="Arial"/>
            <w:noProof/>
          </w:rPr>
          <w:t>Observation 4</w:t>
        </w:r>
        <w:r>
          <w:rPr>
            <w:rFonts w:asciiTheme="minorHAnsi" w:eastAsiaTheme="minorEastAsia" w:hAnsiTheme="minorHAnsi" w:cstheme="minorBidi"/>
            <w:b w:val="0"/>
            <w:noProof/>
            <w:kern w:val="2"/>
            <w:sz w:val="22"/>
            <w:szCs w:val="22"/>
            <w:lang w:val="en-FI" w:eastAsia="en-FI"/>
            <w14:ligatures w14:val="standardContextual"/>
          </w:rPr>
          <w:tab/>
        </w:r>
        <w:r w:rsidRPr="00CC71EA">
          <w:rPr>
            <w:rStyle w:val="Hyperlink"/>
            <w:rFonts w:cs="Arial"/>
            <w:noProof/>
          </w:rPr>
          <w:t xml:space="preserve">If UE waits until connection establishment before requesting SIB1, </w:t>
        </w:r>
        <w:r w:rsidRPr="00CC71EA">
          <w:rPr>
            <w:rStyle w:val="Hyperlink"/>
            <w:rFonts w:eastAsia="Arial" w:cs="Arial"/>
            <w:noProof/>
          </w:rPr>
          <w:t>new procedures need to be specified for restricted access scenario.</w:t>
        </w:r>
      </w:hyperlink>
    </w:p>
    <w:p w14:paraId="0AE6C066" w14:textId="3EF1C458"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54" w:history="1">
        <w:r w:rsidRPr="00CC71EA">
          <w:rPr>
            <w:rStyle w:val="Hyperlink"/>
            <w:noProof/>
          </w:rPr>
          <w:t>Observation 5</w:t>
        </w:r>
        <w:r>
          <w:rPr>
            <w:rFonts w:asciiTheme="minorHAnsi" w:eastAsiaTheme="minorEastAsia" w:hAnsiTheme="minorHAnsi" w:cstheme="minorBidi"/>
            <w:b w:val="0"/>
            <w:noProof/>
            <w:kern w:val="2"/>
            <w:sz w:val="22"/>
            <w:szCs w:val="22"/>
            <w:lang w:val="en-FI" w:eastAsia="en-FI"/>
            <w14:ligatures w14:val="standardContextual"/>
          </w:rPr>
          <w:tab/>
        </w:r>
        <w:r w:rsidRPr="00CC71EA">
          <w:rPr>
            <w:rStyle w:val="Hyperlink"/>
            <w:noProof/>
          </w:rPr>
          <w:t>In legacy on-demand SI four</w:t>
        </w:r>
        <w:r w:rsidRPr="00CC71EA">
          <w:rPr>
            <w:rStyle w:val="Hyperlink"/>
            <w:rFonts w:cs="Arial"/>
            <w:noProof/>
            <w:lang w:val="en-CA"/>
          </w:rPr>
          <w:t>-step RA procedure the UE already knows from RACH configuration in SIB1 how to initiate access to the NW</w:t>
        </w:r>
        <w:r w:rsidRPr="00CC71EA">
          <w:rPr>
            <w:rStyle w:val="Hyperlink"/>
            <w:noProof/>
          </w:rPr>
          <w:t>. For on-demand SIB1, UE needs to know the dedicated/reserved preamble and how to transmit that preamble, i.e., using which time/frequency resources, irrespective of two-/four-step RA procedure.</w:t>
        </w:r>
      </w:hyperlink>
    </w:p>
    <w:p w14:paraId="516FCF56" w14:textId="7589AADC"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55" w:history="1">
        <w:r w:rsidRPr="00CC71EA">
          <w:rPr>
            <w:rStyle w:val="Hyperlink"/>
            <w:noProof/>
          </w:rPr>
          <w:t>Observation 6</w:t>
        </w:r>
        <w:r>
          <w:rPr>
            <w:rFonts w:asciiTheme="minorHAnsi" w:eastAsiaTheme="minorEastAsia" w:hAnsiTheme="minorHAnsi" w:cstheme="minorBidi"/>
            <w:b w:val="0"/>
            <w:noProof/>
            <w:kern w:val="2"/>
            <w:sz w:val="22"/>
            <w:szCs w:val="22"/>
            <w:lang w:val="en-FI" w:eastAsia="en-FI"/>
            <w14:ligatures w14:val="standardContextual"/>
          </w:rPr>
          <w:tab/>
        </w:r>
        <w:r w:rsidRPr="00CC71EA">
          <w:rPr>
            <w:rStyle w:val="Hyperlink"/>
            <w:noProof/>
          </w:rPr>
          <w:t>Legacy on-demand SI four</w:t>
        </w:r>
        <w:r w:rsidRPr="00CC71EA">
          <w:rPr>
            <w:rStyle w:val="Hyperlink"/>
            <w:rFonts w:cs="Arial"/>
            <w:noProof/>
            <w:lang w:val="en-CA"/>
          </w:rPr>
          <w:t>-step RA procedure is beneficial because there may be multiple SIs that can be requested on-demand and instead of reserving multiple preambles, more information can be conveyed to the NW about which of the SIs the UE is interested in MSG3.</w:t>
        </w:r>
      </w:hyperlink>
    </w:p>
    <w:p w14:paraId="4971FE9E" w14:textId="0FDC8769"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56" w:history="1">
        <w:r w:rsidRPr="00CC71EA">
          <w:rPr>
            <w:rStyle w:val="Hyperlink"/>
            <w:noProof/>
          </w:rPr>
          <w:t>Observation 7</w:t>
        </w:r>
        <w:r>
          <w:rPr>
            <w:rFonts w:asciiTheme="minorHAnsi" w:eastAsiaTheme="minorEastAsia" w:hAnsiTheme="minorHAnsi" w:cstheme="minorBidi"/>
            <w:b w:val="0"/>
            <w:noProof/>
            <w:kern w:val="2"/>
            <w:sz w:val="22"/>
            <w:szCs w:val="22"/>
            <w:lang w:val="en-FI" w:eastAsia="en-FI"/>
            <w14:ligatures w14:val="standardContextual"/>
          </w:rPr>
          <w:tab/>
        </w:r>
        <w:r w:rsidRPr="00CC71EA">
          <w:rPr>
            <w:rStyle w:val="Hyperlink"/>
            <w:noProof/>
          </w:rPr>
          <w:t>For on-demand SIB1, a single preamble is enough for requesting SIB1.</w:t>
        </w:r>
      </w:hyperlink>
    </w:p>
    <w:p w14:paraId="3541CE36" w14:textId="2C44FA98"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57" w:history="1">
        <w:r w:rsidRPr="00CC71EA">
          <w:rPr>
            <w:rStyle w:val="Hyperlink"/>
            <w:noProof/>
          </w:rPr>
          <w:t>Observation 8</w:t>
        </w:r>
        <w:r>
          <w:rPr>
            <w:rFonts w:asciiTheme="minorHAnsi" w:eastAsiaTheme="minorEastAsia" w:hAnsiTheme="minorHAnsi" w:cstheme="minorBidi"/>
            <w:b w:val="0"/>
            <w:noProof/>
            <w:kern w:val="2"/>
            <w:sz w:val="22"/>
            <w:szCs w:val="22"/>
            <w:lang w:val="en-FI" w:eastAsia="en-FI"/>
            <w14:ligatures w14:val="standardContextual"/>
          </w:rPr>
          <w:tab/>
        </w:r>
        <w:r w:rsidRPr="00CC71EA">
          <w:rPr>
            <w:rStyle w:val="Hyperlink"/>
            <w:rFonts w:cs="Arial"/>
            <w:noProof/>
            <w:lang w:val="en-CA"/>
          </w:rPr>
          <w:t xml:space="preserve">Furthermore, the two-step-based RA procedure has lower latency than the four-step-based RA procedure. Hence, we see no reason to introduce the four-step-based RA procedure for on-demand SIB1. </w:t>
        </w:r>
        <w:r w:rsidRPr="00CC71EA">
          <w:rPr>
            <w:rStyle w:val="Hyperlink"/>
            <w:noProof/>
          </w:rPr>
          <w:t xml:space="preserve">Compared to the two-step-based RA procedure, the four-step-based RA procedure where MSG3 is used for the on-demand SIB1 </w:t>
        </w:r>
        <w:r w:rsidRPr="00CC71EA">
          <w:rPr>
            <w:rStyle w:val="Hyperlink"/>
            <w:rFonts w:cs="Arial"/>
            <w:noProof/>
            <w:lang w:val="en-CA"/>
          </w:rPr>
          <w:t>acquisition procedure</w:t>
        </w:r>
        <w:r w:rsidRPr="00CC71EA">
          <w:rPr>
            <w:rStyle w:val="Hyperlink"/>
            <w:noProof/>
          </w:rPr>
          <w:t xml:space="preserve"> leads to increased latency.</w:t>
        </w:r>
      </w:hyperlink>
    </w:p>
    <w:p w14:paraId="3890CD27" w14:textId="75D1B5EB"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58" w:history="1">
        <w:r w:rsidRPr="00CC71EA">
          <w:rPr>
            <w:rStyle w:val="Hyperlink"/>
            <w:noProof/>
          </w:rPr>
          <w:t>Observation 9</w:t>
        </w:r>
        <w:r>
          <w:rPr>
            <w:rFonts w:asciiTheme="minorHAnsi" w:eastAsiaTheme="minorEastAsia" w:hAnsiTheme="minorHAnsi" w:cstheme="minorBidi"/>
            <w:b w:val="0"/>
            <w:noProof/>
            <w:kern w:val="2"/>
            <w:sz w:val="22"/>
            <w:szCs w:val="22"/>
            <w:lang w:val="en-FI" w:eastAsia="en-FI"/>
            <w14:ligatures w14:val="standardContextual"/>
          </w:rPr>
          <w:tab/>
        </w:r>
        <w:r w:rsidRPr="00CC71EA">
          <w:rPr>
            <w:rStyle w:val="Hyperlink"/>
            <w:noProof/>
          </w:rPr>
          <w:t>The</w:t>
        </w:r>
        <w:r w:rsidRPr="00CC71EA">
          <w:rPr>
            <w:rStyle w:val="Hyperlink"/>
            <w:rFonts w:cs="Arial"/>
            <w:noProof/>
            <w:lang w:val="en-CA"/>
          </w:rPr>
          <w:t xml:space="preserve"> existing mechanisms cannot be directly used for defining the UE behaviour upon transmitting MSG1 that carries the request for on-demand SIB1.</w:t>
        </w:r>
      </w:hyperlink>
    </w:p>
    <w:p w14:paraId="261B1B59" w14:textId="040A664A"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59" w:history="1">
        <w:r w:rsidRPr="00CC71EA">
          <w:rPr>
            <w:rStyle w:val="Hyperlink"/>
            <w:noProof/>
          </w:rPr>
          <w:t>Observation 10</w:t>
        </w:r>
        <w:r>
          <w:rPr>
            <w:rFonts w:asciiTheme="minorHAnsi" w:eastAsiaTheme="minorEastAsia" w:hAnsiTheme="minorHAnsi" w:cstheme="minorBidi"/>
            <w:b w:val="0"/>
            <w:noProof/>
            <w:kern w:val="2"/>
            <w:sz w:val="22"/>
            <w:szCs w:val="22"/>
            <w:lang w:val="en-FI" w:eastAsia="en-FI"/>
            <w14:ligatures w14:val="standardContextual"/>
          </w:rPr>
          <w:tab/>
        </w:r>
        <w:r w:rsidRPr="00CC71EA">
          <w:rPr>
            <w:rStyle w:val="Hyperlink"/>
            <w:noProof/>
          </w:rPr>
          <w:t>Non-NES capable UEs can be barred through the legacy barring flags</w:t>
        </w:r>
        <w:r w:rsidRPr="00CC71EA">
          <w:rPr>
            <w:rStyle w:val="Hyperlink"/>
            <w:rFonts w:cs="Arial"/>
            <w:noProof/>
            <w:lang w:val="en-CA"/>
          </w:rPr>
          <w:t>.</w:t>
        </w:r>
      </w:hyperlink>
    </w:p>
    <w:p w14:paraId="78F4F86D" w14:textId="6F0AA964"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60" w:history="1">
        <w:r w:rsidRPr="00CC71EA">
          <w:rPr>
            <w:rStyle w:val="Hyperlink"/>
            <w:rFonts w:cs="Arial"/>
            <w:noProof/>
          </w:rPr>
          <w:t>Observation 11</w:t>
        </w:r>
        <w:r>
          <w:rPr>
            <w:rFonts w:asciiTheme="minorHAnsi" w:eastAsiaTheme="minorEastAsia" w:hAnsiTheme="minorHAnsi" w:cstheme="minorBidi"/>
            <w:b w:val="0"/>
            <w:noProof/>
            <w:kern w:val="2"/>
            <w:sz w:val="22"/>
            <w:szCs w:val="22"/>
            <w:lang w:val="en-FI" w:eastAsia="en-FI"/>
            <w14:ligatures w14:val="standardContextual"/>
          </w:rPr>
          <w:tab/>
        </w:r>
        <w:r w:rsidRPr="00CC71EA">
          <w:rPr>
            <w:rStyle w:val="Hyperlink"/>
            <w:rFonts w:cs="Arial"/>
            <w:noProof/>
          </w:rPr>
          <w:t>The existing cell reselection mechanisms that define the UE behaviour do not consider a cell that transmits only on-demand SIB1.</w:t>
        </w:r>
      </w:hyperlink>
    </w:p>
    <w:p w14:paraId="2CDD2334" w14:textId="68EB584B" w:rsidR="008241C9" w:rsidRDefault="008241C9" w:rsidP="003C7A6B">
      <w:pPr>
        <w:pStyle w:val="BodyText"/>
        <w:rPr>
          <w:b/>
          <w:bCs/>
        </w:rPr>
      </w:pPr>
      <w:r>
        <w:rPr>
          <w:b/>
          <w:bCs/>
        </w:rPr>
        <w:fldChar w:fldCharType="end"/>
      </w:r>
    </w:p>
    <w:p w14:paraId="3A9C4D7E" w14:textId="77777777" w:rsidR="008241C9" w:rsidRDefault="008241C9" w:rsidP="003C7A6B">
      <w:pPr>
        <w:pStyle w:val="BodyText"/>
      </w:pPr>
      <w:r w:rsidRPr="00CE0424">
        <w:t xml:space="preserve">Based on the discussion in </w:t>
      </w:r>
      <w:r>
        <w:t xml:space="preserve">the previous </w:t>
      </w:r>
      <w:r w:rsidRPr="00CE0424">
        <w:t>section</w:t>
      </w:r>
      <w:r>
        <w:t>,</w:t>
      </w:r>
      <w:r w:rsidRPr="00CE0424">
        <w:t xml:space="preserve"> we propose the following:</w:t>
      </w:r>
    </w:p>
    <w:p w14:paraId="1955BF2E" w14:textId="77777777" w:rsidR="008241C9" w:rsidRDefault="008241C9" w:rsidP="003C7A6B">
      <w:pPr>
        <w:pStyle w:val="BodyText"/>
      </w:pPr>
    </w:p>
    <w:p w14:paraId="1071C6DC" w14:textId="43579510" w:rsidR="00C719F4" w:rsidRDefault="008241C9">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227061" w:history="1">
        <w:r w:rsidR="00C719F4" w:rsidRPr="00525D5E">
          <w:rPr>
            <w:rStyle w:val="Hyperlink"/>
            <w:noProof/>
            <w:lang w:eastAsia="ja-JP"/>
          </w:rPr>
          <w:t>Proposal 1</w:t>
        </w:r>
        <w:r w:rsidR="00C719F4">
          <w:rPr>
            <w:rFonts w:asciiTheme="minorHAnsi" w:eastAsiaTheme="minorEastAsia" w:hAnsiTheme="minorHAnsi" w:cstheme="minorBidi"/>
            <w:b w:val="0"/>
            <w:noProof/>
            <w:kern w:val="2"/>
            <w:sz w:val="22"/>
            <w:szCs w:val="22"/>
            <w:lang w:val="en-FI" w:eastAsia="en-FI"/>
            <w14:ligatures w14:val="standardContextual"/>
          </w:rPr>
          <w:tab/>
        </w:r>
        <w:r w:rsidR="00C719F4" w:rsidRPr="00525D5E">
          <w:rPr>
            <w:rStyle w:val="Hyperlink"/>
            <w:noProof/>
            <w:lang w:eastAsia="ja-JP"/>
          </w:rPr>
          <w:t xml:space="preserve">Study on-demand SIB1 provisioning for </w:t>
        </w:r>
        <w:r w:rsidR="00C719F4" w:rsidRPr="00525D5E">
          <w:rPr>
            <w:rStyle w:val="Hyperlink"/>
            <w:rFonts w:cs="Arial"/>
            <w:noProof/>
            <w:lang w:val="en-CA"/>
          </w:rPr>
          <w:t>NES Cell(s)</w:t>
        </w:r>
        <w:r w:rsidR="00C719F4" w:rsidRPr="00525D5E">
          <w:rPr>
            <w:rStyle w:val="Hyperlink"/>
            <w:noProof/>
            <w:lang w:eastAsia="ja-JP"/>
          </w:rPr>
          <w:t xml:space="preserve"> in versions of Scenario 1a with multiple Cells A and/or NES Cells:</w:t>
        </w:r>
      </w:hyperlink>
    </w:p>
    <w:p w14:paraId="77E6A1F0" w14:textId="63BDFBA5"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62" w:history="1">
        <w:r w:rsidRPr="00525D5E">
          <w:rPr>
            <w:rStyle w:val="Hyperlink"/>
            <w:noProof/>
            <w:lang w:eastAsia="ja-JP"/>
          </w:rPr>
          <w:t>a.</w:t>
        </w:r>
        <w:r>
          <w:rPr>
            <w:rFonts w:asciiTheme="minorHAnsi" w:eastAsiaTheme="minorEastAsia" w:hAnsiTheme="minorHAnsi" w:cstheme="minorBidi"/>
            <w:b w:val="0"/>
            <w:noProof/>
            <w:kern w:val="2"/>
            <w:sz w:val="22"/>
            <w:szCs w:val="22"/>
            <w:lang w:val="en-FI" w:eastAsia="en-FI"/>
            <w14:ligatures w14:val="standardContextual"/>
          </w:rPr>
          <w:tab/>
        </w:r>
        <w:r w:rsidRPr="00525D5E">
          <w:rPr>
            <w:rStyle w:val="Hyperlink"/>
            <w:noProof/>
            <w:lang w:eastAsia="ja-JP"/>
          </w:rPr>
          <w:t>More than one Cell A may provide configuration for the same NES cell.</w:t>
        </w:r>
      </w:hyperlink>
    </w:p>
    <w:p w14:paraId="65DF60FB" w14:textId="64EB0F81"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63" w:history="1">
        <w:r w:rsidRPr="00525D5E">
          <w:rPr>
            <w:rStyle w:val="Hyperlink"/>
            <w:noProof/>
            <w:lang w:eastAsia="ja-JP"/>
          </w:rPr>
          <w:t>b.</w:t>
        </w:r>
        <w:r>
          <w:rPr>
            <w:rFonts w:asciiTheme="minorHAnsi" w:eastAsiaTheme="minorEastAsia" w:hAnsiTheme="minorHAnsi" w:cstheme="minorBidi"/>
            <w:b w:val="0"/>
            <w:noProof/>
            <w:kern w:val="2"/>
            <w:sz w:val="22"/>
            <w:szCs w:val="22"/>
            <w:lang w:val="en-FI" w:eastAsia="en-FI"/>
            <w14:ligatures w14:val="standardContextual"/>
          </w:rPr>
          <w:tab/>
        </w:r>
        <w:r w:rsidRPr="00525D5E">
          <w:rPr>
            <w:rStyle w:val="Hyperlink"/>
            <w:noProof/>
            <w:lang w:eastAsia="ja-JP"/>
          </w:rPr>
          <w:t>The same Cell A may assist more than one NES Cells.</w:t>
        </w:r>
      </w:hyperlink>
    </w:p>
    <w:p w14:paraId="4598737F" w14:textId="384ABA27"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64" w:history="1">
        <w:r w:rsidRPr="00525D5E">
          <w:rPr>
            <w:rStyle w:val="Hyperlink"/>
            <w:noProof/>
            <w:lang w:val="en-CA" w:eastAsia="en-US"/>
          </w:rPr>
          <w:t>Proposal 2</w:t>
        </w:r>
        <w:r>
          <w:rPr>
            <w:rFonts w:asciiTheme="minorHAnsi" w:eastAsiaTheme="minorEastAsia" w:hAnsiTheme="minorHAnsi" w:cstheme="minorBidi"/>
            <w:b w:val="0"/>
            <w:noProof/>
            <w:kern w:val="2"/>
            <w:sz w:val="22"/>
            <w:szCs w:val="22"/>
            <w:lang w:val="en-FI" w:eastAsia="en-FI"/>
            <w14:ligatures w14:val="standardContextual"/>
          </w:rPr>
          <w:tab/>
        </w:r>
        <w:r w:rsidRPr="00525D5E">
          <w:rPr>
            <w:rStyle w:val="Hyperlink"/>
            <w:noProof/>
            <w:lang w:eastAsia="ja-JP"/>
          </w:rPr>
          <w:t xml:space="preserve">Use the </w:t>
        </w:r>
        <w:r w:rsidRPr="00525D5E">
          <w:rPr>
            <w:rStyle w:val="Hyperlink"/>
            <w:rFonts w:cs="Arial"/>
            <w:noProof/>
            <w:lang w:val="en-CA"/>
          </w:rPr>
          <w:t xml:space="preserve">PCI and </w:t>
        </w:r>
        <w:r w:rsidRPr="00525D5E">
          <w:rPr>
            <w:rStyle w:val="Hyperlink"/>
            <w:noProof/>
            <w:lang w:eastAsia="ja-JP"/>
          </w:rPr>
          <w:t>frequency</w:t>
        </w:r>
        <w:r w:rsidRPr="00525D5E">
          <w:rPr>
            <w:rStyle w:val="Hyperlink"/>
            <w:rFonts w:cs="Arial"/>
            <w:noProof/>
            <w:lang w:val="en-CA"/>
          </w:rPr>
          <w:t xml:space="preserve"> of a NES Cell</w:t>
        </w:r>
        <w:r w:rsidRPr="00525D5E">
          <w:rPr>
            <w:rStyle w:val="Hyperlink"/>
            <w:noProof/>
            <w:lang w:eastAsia="ja-JP"/>
          </w:rPr>
          <w:t xml:space="preserve"> to associate the UL WUS configuration with a NES Cell, in case of multiple NES Cells covered by one Cell A.</w:t>
        </w:r>
      </w:hyperlink>
    </w:p>
    <w:p w14:paraId="0493A1B6" w14:textId="5A6A3C19"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65" w:history="1">
        <w:r w:rsidRPr="00525D5E">
          <w:rPr>
            <w:rStyle w:val="Hyperlink"/>
            <w:noProof/>
            <w:lang w:val="en-CA" w:eastAsia="en-US"/>
          </w:rPr>
          <w:t>Proposal 3</w:t>
        </w:r>
        <w:r>
          <w:rPr>
            <w:rFonts w:asciiTheme="minorHAnsi" w:eastAsiaTheme="minorEastAsia" w:hAnsiTheme="minorHAnsi" w:cstheme="minorBidi"/>
            <w:b w:val="0"/>
            <w:noProof/>
            <w:kern w:val="2"/>
            <w:sz w:val="22"/>
            <w:szCs w:val="22"/>
            <w:lang w:val="en-FI" w:eastAsia="en-FI"/>
            <w14:ligatures w14:val="standardContextual"/>
          </w:rPr>
          <w:tab/>
        </w:r>
        <w:r w:rsidRPr="00525D5E">
          <w:rPr>
            <w:rStyle w:val="Hyperlink"/>
            <w:rFonts w:cs="Arial"/>
            <w:noProof/>
            <w:lang w:val="en-CA"/>
          </w:rPr>
          <w:t>UE should trigger SIB1 request before attempting cell (re-)selection to a cell. FFS other cases.</w:t>
        </w:r>
      </w:hyperlink>
    </w:p>
    <w:p w14:paraId="2EAF7D0A" w14:textId="16BEA06F"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66" w:history="1">
        <w:r w:rsidRPr="00525D5E">
          <w:rPr>
            <w:rStyle w:val="Hyperlink"/>
            <w:noProof/>
            <w:lang w:val="en-CA" w:eastAsia="en-US"/>
          </w:rPr>
          <w:t>Proposal 4</w:t>
        </w:r>
        <w:r>
          <w:rPr>
            <w:rFonts w:asciiTheme="minorHAnsi" w:eastAsiaTheme="minorEastAsia" w:hAnsiTheme="minorHAnsi" w:cstheme="minorBidi"/>
            <w:b w:val="0"/>
            <w:noProof/>
            <w:kern w:val="2"/>
            <w:sz w:val="22"/>
            <w:szCs w:val="22"/>
            <w:lang w:val="en-FI" w:eastAsia="en-FI"/>
            <w14:ligatures w14:val="standardContextual"/>
          </w:rPr>
          <w:tab/>
        </w:r>
        <w:r w:rsidRPr="00525D5E">
          <w:rPr>
            <w:rStyle w:val="Hyperlink"/>
            <w:rFonts w:cs="Arial"/>
            <w:noProof/>
            <w:lang w:val="en-CA"/>
          </w:rPr>
          <w:t>MSG3 is not used for the on-demand SIB1 acquisition procedure.</w:t>
        </w:r>
      </w:hyperlink>
    </w:p>
    <w:p w14:paraId="1D5CABC5" w14:textId="4A36C8DF"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67" w:history="1">
        <w:r w:rsidRPr="00525D5E">
          <w:rPr>
            <w:rStyle w:val="Hyperlink"/>
            <w:noProof/>
            <w:lang w:val="en-CA" w:eastAsia="en-US"/>
          </w:rPr>
          <w:t>Proposal 5</w:t>
        </w:r>
        <w:r>
          <w:rPr>
            <w:rFonts w:asciiTheme="minorHAnsi" w:eastAsiaTheme="minorEastAsia" w:hAnsiTheme="minorHAnsi" w:cstheme="minorBidi"/>
            <w:b w:val="0"/>
            <w:noProof/>
            <w:kern w:val="2"/>
            <w:sz w:val="22"/>
            <w:szCs w:val="22"/>
            <w:lang w:val="en-FI" w:eastAsia="en-FI"/>
            <w14:ligatures w14:val="standardContextual"/>
          </w:rPr>
          <w:tab/>
        </w:r>
        <w:r w:rsidRPr="00525D5E">
          <w:rPr>
            <w:rStyle w:val="Hyperlink"/>
            <w:rFonts w:cs="Arial"/>
            <w:noProof/>
            <w:lang w:val="en-CA"/>
          </w:rPr>
          <w:t>MSG2 (i.e., RAR) is used for indicating the UE behaviour concerning when to expect on-demand SIB1 transmissions, in which directions the transmission of on-demand SIB1 can be expected, and how to proceed if on-demand SIB1 is not received when expected.</w:t>
        </w:r>
      </w:hyperlink>
    </w:p>
    <w:p w14:paraId="073674D2" w14:textId="4ABEB656"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68" w:history="1">
        <w:r w:rsidRPr="00525D5E">
          <w:rPr>
            <w:rStyle w:val="Hyperlink"/>
            <w:noProof/>
            <w:lang w:val="en-CA" w:eastAsia="en-US"/>
          </w:rPr>
          <w:t>Proposal 6</w:t>
        </w:r>
        <w:r>
          <w:rPr>
            <w:rFonts w:asciiTheme="minorHAnsi" w:eastAsiaTheme="minorEastAsia" w:hAnsiTheme="minorHAnsi" w:cstheme="minorBidi"/>
            <w:b w:val="0"/>
            <w:noProof/>
            <w:kern w:val="2"/>
            <w:sz w:val="22"/>
            <w:szCs w:val="22"/>
            <w:lang w:val="en-FI" w:eastAsia="en-FI"/>
            <w14:ligatures w14:val="standardContextual"/>
          </w:rPr>
          <w:tab/>
        </w:r>
        <w:r w:rsidRPr="00525D5E">
          <w:rPr>
            <w:rStyle w:val="Hyperlink"/>
            <w:noProof/>
          </w:rPr>
          <w:t>When studying procedures and signalling methods, only deployment scenarios where coverage holes can be avoided for legacy UEs, are considered.</w:t>
        </w:r>
      </w:hyperlink>
    </w:p>
    <w:p w14:paraId="4F2C3E02" w14:textId="0D55D200"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69" w:history="1">
        <w:r w:rsidRPr="00525D5E">
          <w:rPr>
            <w:rStyle w:val="Hyperlink"/>
            <w:noProof/>
            <w:lang w:eastAsia="ja-JP"/>
          </w:rPr>
          <w:t>Proposal 7</w:t>
        </w:r>
        <w:r>
          <w:rPr>
            <w:rFonts w:asciiTheme="minorHAnsi" w:eastAsiaTheme="minorEastAsia" w:hAnsiTheme="minorHAnsi" w:cstheme="minorBidi"/>
            <w:b w:val="0"/>
            <w:noProof/>
            <w:kern w:val="2"/>
            <w:sz w:val="22"/>
            <w:szCs w:val="22"/>
            <w:lang w:val="en-FI" w:eastAsia="en-FI"/>
            <w14:ligatures w14:val="standardContextual"/>
          </w:rPr>
          <w:tab/>
        </w:r>
        <w:r w:rsidRPr="00525D5E">
          <w:rPr>
            <w:rStyle w:val="Hyperlink"/>
            <w:noProof/>
            <w:lang w:eastAsia="ja-JP"/>
          </w:rPr>
          <w:t>Only Rel-19 supporting the on-demand SIB1 feature UE may camp on a NES Cell implementing the on-demand SIB1 feature.</w:t>
        </w:r>
        <w:r w:rsidRPr="00525D5E">
          <w:rPr>
            <w:rStyle w:val="Hyperlink"/>
            <w:rFonts w:cs="Arial"/>
            <w:noProof/>
          </w:rPr>
          <w:t xml:space="preserve"> Therefore, NES Cell is barred for legacy UEs and UEs not supporting the on-demand SIB1 feature.</w:t>
        </w:r>
      </w:hyperlink>
    </w:p>
    <w:p w14:paraId="6F53A286" w14:textId="546F1AD8"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70" w:history="1">
        <w:r w:rsidRPr="00525D5E">
          <w:rPr>
            <w:rStyle w:val="Hyperlink"/>
            <w:noProof/>
            <w:lang w:eastAsia="ja-JP"/>
          </w:rPr>
          <w:t>Proposal 8</w:t>
        </w:r>
        <w:r>
          <w:rPr>
            <w:rFonts w:asciiTheme="minorHAnsi" w:eastAsiaTheme="minorEastAsia" w:hAnsiTheme="minorHAnsi" w:cstheme="minorBidi"/>
            <w:b w:val="0"/>
            <w:noProof/>
            <w:kern w:val="2"/>
            <w:sz w:val="22"/>
            <w:szCs w:val="22"/>
            <w:lang w:val="en-FI" w:eastAsia="en-FI"/>
            <w14:ligatures w14:val="standardContextual"/>
          </w:rPr>
          <w:tab/>
        </w:r>
        <w:r w:rsidRPr="00525D5E">
          <w:rPr>
            <w:rStyle w:val="Hyperlink"/>
            <w:noProof/>
            <w:lang w:eastAsia="ja-JP"/>
          </w:rPr>
          <w:t>Introduce a new barring flag that enables barring of Rel-19 UEs not supporting the on-demand SIB1 feature separately from Rel-19 UEs supporting the on-demand SIB1 feature.</w:t>
        </w:r>
      </w:hyperlink>
    </w:p>
    <w:p w14:paraId="768ED9AD" w14:textId="69883BC1" w:rsidR="00C719F4" w:rsidRDefault="00C719F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66227071" w:history="1">
        <w:r w:rsidRPr="00525D5E">
          <w:rPr>
            <w:rStyle w:val="Hyperlink"/>
            <w:noProof/>
            <w:lang w:eastAsia="ja-JP"/>
          </w:rPr>
          <w:t>Proposal 9</w:t>
        </w:r>
        <w:r>
          <w:rPr>
            <w:rFonts w:asciiTheme="minorHAnsi" w:eastAsiaTheme="minorEastAsia" w:hAnsiTheme="minorHAnsi" w:cstheme="minorBidi"/>
            <w:b w:val="0"/>
            <w:noProof/>
            <w:kern w:val="2"/>
            <w:sz w:val="22"/>
            <w:szCs w:val="22"/>
            <w:lang w:val="en-FI" w:eastAsia="en-FI"/>
            <w14:ligatures w14:val="standardContextual"/>
          </w:rPr>
          <w:tab/>
        </w:r>
        <w:r w:rsidRPr="00525D5E">
          <w:rPr>
            <w:rStyle w:val="Hyperlink"/>
            <w:noProof/>
            <w:lang w:eastAsia="ja-JP"/>
          </w:rPr>
          <w:t xml:space="preserve">New </w:t>
        </w:r>
        <w:r w:rsidRPr="00525D5E">
          <w:rPr>
            <w:rStyle w:val="Hyperlink"/>
            <w:rFonts w:cs="Arial"/>
            <w:noProof/>
          </w:rPr>
          <w:t>NES-specific reselection priority parameters are defined for the purpose of prioritizing/deprioritizing a NES Cell.</w:t>
        </w:r>
      </w:hyperlink>
    </w:p>
    <w:p w14:paraId="0BAE8CE8" w14:textId="6141AA5F" w:rsidR="008241C9" w:rsidRDefault="008241C9" w:rsidP="003C7A6B">
      <w:pPr>
        <w:pStyle w:val="BodyText"/>
        <w:rPr>
          <w:b/>
          <w:bCs/>
        </w:rPr>
      </w:pPr>
      <w:r>
        <w:rPr>
          <w:b/>
          <w:bCs/>
          <w:lang w:val="en-US"/>
        </w:rPr>
        <w:fldChar w:fldCharType="end"/>
      </w:r>
      <w:r w:rsidRPr="00CE0424">
        <w:rPr>
          <w:b/>
          <w:bCs/>
        </w:rPr>
        <w:t xml:space="preserve"> </w:t>
      </w:r>
    </w:p>
    <w:p w14:paraId="560F521F" w14:textId="77777777" w:rsidR="00BD4D8A" w:rsidRPr="00CE0424" w:rsidRDefault="00BD4D8A" w:rsidP="00BD4D8A">
      <w:pPr>
        <w:pStyle w:val="BodyText"/>
        <w:rPr>
          <w:b/>
          <w:bCs/>
        </w:rPr>
      </w:pPr>
    </w:p>
    <w:p w14:paraId="24CE43C8" w14:textId="77777777" w:rsidR="00BD4D8A" w:rsidRPr="00CE0424" w:rsidRDefault="00BD4D8A" w:rsidP="00BD4D8A">
      <w:pPr>
        <w:pStyle w:val="Heading1"/>
      </w:pPr>
      <w:r w:rsidRPr="00CE0424">
        <w:t>References</w:t>
      </w:r>
    </w:p>
    <w:p w14:paraId="106E55D4" w14:textId="77777777" w:rsidR="003C7A6B" w:rsidRPr="003C7A6B" w:rsidRDefault="00BD4D8A">
      <w:pPr>
        <w:pStyle w:val="Reference"/>
        <w:rPr>
          <w:b/>
          <w:bCs/>
        </w:rPr>
      </w:pPr>
      <w:bookmarkStart w:id="35" w:name="_Ref149582648"/>
      <w:r w:rsidRPr="006C69B9">
        <w:t>RP-240170, “Revised WID: Enhancements of network energy savings for NR”, RAN103, Maastricht, Netherlands, March 2024.</w:t>
      </w:r>
    </w:p>
    <w:p w14:paraId="62B50861" w14:textId="46BE5FCF" w:rsidR="00BD4D8A" w:rsidRPr="003C7A6B" w:rsidRDefault="00BD4D8A">
      <w:pPr>
        <w:pStyle w:val="Reference"/>
        <w:rPr>
          <w:b/>
          <w:bCs/>
        </w:rPr>
      </w:pPr>
      <w:r w:rsidRPr="00FF2B81">
        <w:t>3GPP TR 38.864 V18.1.0, Study on network energy savings for NR.</w:t>
      </w:r>
      <w:bookmarkEnd w:id="35"/>
    </w:p>
    <w:p w14:paraId="328090D3" w14:textId="77777777" w:rsidR="003B10E5" w:rsidRPr="00DD1855" w:rsidRDefault="003B10E5" w:rsidP="003D2EFF">
      <w:pPr>
        <w:pStyle w:val="Reference"/>
        <w:numPr>
          <w:ilvl w:val="0"/>
          <w:numId w:val="0"/>
        </w:numPr>
        <w:ind w:left="567"/>
        <w:rPr>
          <w:lang w:val="en-US"/>
        </w:rPr>
      </w:pPr>
      <w:bookmarkStart w:id="36" w:name="_In-sequence_SDU_delivery"/>
      <w:bookmarkEnd w:id="36"/>
    </w:p>
    <w:p w14:paraId="592600DC" w14:textId="094D832F" w:rsidR="00416ACA" w:rsidRPr="00AA6FA5" w:rsidRDefault="00416ACA" w:rsidP="00416ACA">
      <w:pPr>
        <w:pStyle w:val="Heading1"/>
        <w:rPr>
          <w:szCs w:val="36"/>
        </w:rPr>
      </w:pPr>
      <w:r w:rsidRPr="00AA6FA5">
        <w:rPr>
          <w:szCs w:val="36"/>
        </w:rPr>
        <w:t>A</w:t>
      </w:r>
      <w:r w:rsidR="000A5EB7">
        <w:rPr>
          <w:szCs w:val="36"/>
        </w:rPr>
        <w:t xml:space="preserve">ppendix </w:t>
      </w:r>
      <w:r w:rsidR="00C11274">
        <w:rPr>
          <w:szCs w:val="36"/>
        </w:rPr>
        <w:t>A</w:t>
      </w:r>
    </w:p>
    <w:p w14:paraId="2DF3EBFE" w14:textId="448A2D7C" w:rsidR="00A26B94" w:rsidRPr="00AA6FA5" w:rsidRDefault="00A26B94" w:rsidP="00A26B94">
      <w:pPr>
        <w:pStyle w:val="Heading3"/>
        <w:rPr>
          <w:rFonts w:cs="Arial"/>
          <w:b/>
          <w:bCs/>
          <w:szCs w:val="28"/>
        </w:rPr>
      </w:pPr>
      <w:bookmarkStart w:id="37" w:name="_Toc164440669"/>
      <w:r w:rsidRPr="00AA6FA5">
        <w:rPr>
          <w:rFonts w:cs="Arial"/>
          <w:b/>
          <w:bCs/>
          <w:szCs w:val="28"/>
        </w:rPr>
        <w:t>RAN1#116</w:t>
      </w:r>
      <w:bookmarkEnd w:id="37"/>
      <w:r w:rsidR="00090A7C" w:rsidRPr="00AA6FA5">
        <w:rPr>
          <w:rFonts w:cs="Arial"/>
          <w:b/>
          <w:bCs/>
          <w:szCs w:val="28"/>
        </w:rPr>
        <w:t xml:space="preserve"> Agreements</w:t>
      </w:r>
    </w:p>
    <w:p w14:paraId="0903F293"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777D9C7C"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discussion purpose, the following assumption will be used in RAN1</w:t>
      </w:r>
    </w:p>
    <w:p w14:paraId="28E942E4"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Cell A: A cell that is periodically transmitting at least its own SIB1</w:t>
      </w:r>
    </w:p>
    <w:p w14:paraId="17B7E724"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NES Cell: A cell that may transmit SIB1 transmission in response to UL WUS from a UE</w:t>
      </w:r>
    </w:p>
    <w:p w14:paraId="052B2068"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the further study of on-demand SIB1 for idle/inactive mode UE, RAN1 studies the following options.</w:t>
      </w:r>
    </w:p>
    <w:p w14:paraId="6286DE77"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On target cell of UL WUS transmission:</w:t>
      </w:r>
    </w:p>
    <w:p w14:paraId="6B116D45"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1: UE transmits UL WUS to NES Cell</w:t>
      </w:r>
    </w:p>
    <w:p w14:paraId="1699DB71"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Option 2: UE transmits UL WUS to Cell A</w:t>
      </w:r>
    </w:p>
    <w:p w14:paraId="27843CC5"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On configuration provision for UL WUS transmission</w:t>
      </w:r>
    </w:p>
    <w:p w14:paraId="171C0652"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lastRenderedPageBreak/>
        <w:t>Option A: UE obtains the UL WUS configuration from NES Cell</w:t>
      </w:r>
    </w:p>
    <w:p w14:paraId="292B2679" w14:textId="77777777" w:rsidR="00A26B94" w:rsidRPr="00A26B94" w:rsidRDefault="00A26B94" w:rsidP="00881DE5">
      <w:pPr>
        <w:numPr>
          <w:ilvl w:val="0"/>
          <w:numId w:val="14"/>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 xml:space="preserve">Option B: UE obtains the UL WUS configuration from Cell A </w:t>
      </w:r>
    </w:p>
    <w:p w14:paraId="776FA9A6"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Other options are not precluded</w:t>
      </w:r>
    </w:p>
    <w:p w14:paraId="11CC4044" w14:textId="77777777" w:rsidR="00A26B94" w:rsidRPr="00A26B94" w:rsidRDefault="00A26B94" w:rsidP="00A26B94">
      <w:pPr>
        <w:rPr>
          <w:rFonts w:ascii="Arial" w:hAnsi="Arial" w:cs="Arial"/>
          <w:lang w:eastAsia="x-none"/>
        </w:rPr>
      </w:pPr>
    </w:p>
    <w:p w14:paraId="63CA270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5D480578"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 xml:space="preserve">For further study of achievable NES gain with on-demand SIB1 for idle/inactive mode UE, </w:t>
      </w:r>
    </w:p>
    <w:p w14:paraId="2F06A2D6"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bookmarkStart w:id="38" w:name="OLE_LINK185"/>
      <w:r w:rsidRPr="00A26B94">
        <w:rPr>
          <w:rFonts w:ascii="Arial" w:eastAsia="PMingLiU" w:hAnsi="Arial" w:cs="Arial"/>
          <w:sz w:val="20"/>
          <w:szCs w:val="20"/>
          <w:lang w:eastAsia="zh-TW"/>
        </w:rPr>
        <w:t>Assume the following for network energy evaluation of non-NES cell in FR1:</w:t>
      </w:r>
      <w:bookmarkStart w:id="39" w:name="OLE_LINK188"/>
      <w:bookmarkEnd w:id="38"/>
    </w:p>
    <w:p w14:paraId="2CA1C835"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Empty/low/medium cell load as defined in 38.864</w:t>
      </w:r>
    </w:p>
    <w:p w14:paraId="558A524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bookmarkStart w:id="40" w:name="OLE_LINK189"/>
      <w:r w:rsidRPr="00A26B94">
        <w:rPr>
          <w:rFonts w:ascii="Arial" w:eastAsia="PMingLiU" w:hAnsi="Arial" w:cs="Arial"/>
          <w:sz w:val="20"/>
          <w:szCs w:val="20"/>
          <w:lang w:eastAsia="zh-TW"/>
        </w:rPr>
        <w:t>Cat 1/Cat 2 BS as defined in 38.864</w:t>
      </w:r>
    </w:p>
    <w:bookmarkEnd w:id="39"/>
    <w:bookmarkEnd w:id="40"/>
    <w:p w14:paraId="36832A09"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60F0769B"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Case A: 20ms SSB period with 20ms SIB1 period; </w:t>
      </w:r>
    </w:p>
    <w:p w14:paraId="04030243"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Case C: 20ms SSB period with 160ms SIB1 period;</w:t>
      </w:r>
    </w:p>
    <w:p w14:paraId="027A71AD"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Case D: 20ms SSB period with 40ms SIB1 period;</w:t>
      </w:r>
    </w:p>
    <w:p w14:paraId="2E67A934" w14:textId="77777777" w:rsidR="00A26B94" w:rsidRPr="00A26B94" w:rsidRDefault="00A26B94" w:rsidP="00A26B94">
      <w:pPr>
        <w:ind w:leftChars="340" w:left="680"/>
        <w:rPr>
          <w:rFonts w:ascii="Arial" w:eastAsia="PMingLiU" w:hAnsi="Arial" w:cs="Arial"/>
          <w:lang w:eastAsia="zh-TW"/>
        </w:rPr>
      </w:pPr>
      <w:bookmarkStart w:id="41" w:name="OLE_LINK186"/>
      <w:r w:rsidRPr="00A26B94">
        <w:rPr>
          <w:rFonts w:ascii="Arial" w:eastAsia="PMingLiU" w:hAnsi="Arial" w:cs="Arial"/>
          <w:lang w:eastAsia="zh-TW"/>
        </w:rPr>
        <w:t>Note: Other SSB/SIB1 periodicity assumptions are not precluded (up to companies to report)</w:t>
      </w:r>
    </w:p>
    <w:bookmarkEnd w:id="41"/>
    <w:p w14:paraId="59D301F0"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4 or 8 </w:t>
      </w:r>
      <w:proofErr w:type="spellStart"/>
      <w:r w:rsidRPr="00A26B94">
        <w:rPr>
          <w:rFonts w:ascii="Arial" w:eastAsia="PMingLiU" w:hAnsi="Arial" w:cs="Arial"/>
          <w:sz w:val="20"/>
          <w:szCs w:val="20"/>
          <w:lang w:eastAsia="zh-TW"/>
        </w:rPr>
        <w:t>SSBs</w:t>
      </w:r>
      <w:proofErr w:type="spellEnd"/>
      <w:r w:rsidRPr="00A26B94">
        <w:rPr>
          <w:rFonts w:ascii="Arial" w:eastAsia="PMingLiU" w:hAnsi="Arial" w:cs="Arial"/>
          <w:sz w:val="20"/>
          <w:szCs w:val="20"/>
          <w:lang w:eastAsia="zh-TW"/>
        </w:rPr>
        <w:t xml:space="preserve"> in a SSB burst with SSB pattern case C</w:t>
      </w:r>
    </w:p>
    <w:p w14:paraId="0EFE4110"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20ms or 160ms PRACH monitoring period</w:t>
      </w:r>
    </w:p>
    <w:p w14:paraId="4B12B35E"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Assume the following for network energy evaluation of NES cell in FR1:</w:t>
      </w:r>
    </w:p>
    <w:p w14:paraId="2777EB9A"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Empty/low/medium cell load as defined in 38.864</w:t>
      </w:r>
    </w:p>
    <w:p w14:paraId="3E962D3D"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Cat 1/Cat 2 BS as defined in 38.864</w:t>
      </w:r>
    </w:p>
    <w:p w14:paraId="22526324"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4DB217B8"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Case 1: 20ms SSB period with no SIB1 transmitted; </w:t>
      </w:r>
    </w:p>
    <w:p w14:paraId="4444DE29" w14:textId="77777777" w:rsidR="00A26B94" w:rsidRPr="00A26B94" w:rsidRDefault="00A26B94" w:rsidP="00A26B94">
      <w:pPr>
        <w:ind w:leftChars="340" w:left="680"/>
        <w:rPr>
          <w:rFonts w:ascii="Arial" w:eastAsia="PMingLiU" w:hAnsi="Arial" w:cs="Arial"/>
          <w:strike/>
          <w:lang w:eastAsia="zh-TW"/>
        </w:rPr>
      </w:pPr>
      <w:r w:rsidRPr="00A26B94">
        <w:rPr>
          <w:rFonts w:ascii="Arial" w:eastAsia="PMingLiU" w:hAnsi="Arial" w:cs="Arial"/>
          <w:lang w:eastAsia="zh-TW"/>
        </w:rPr>
        <w:t>Note: Other SSB/SIB1 assumptions are not precluded (up to companies to report)</w:t>
      </w:r>
    </w:p>
    <w:p w14:paraId="210BAF73"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4 or 8 </w:t>
      </w:r>
      <w:proofErr w:type="spellStart"/>
      <w:r w:rsidRPr="00A26B94">
        <w:rPr>
          <w:rFonts w:ascii="Arial" w:eastAsia="PMingLiU" w:hAnsi="Arial" w:cs="Arial"/>
          <w:sz w:val="20"/>
          <w:szCs w:val="20"/>
          <w:lang w:eastAsia="zh-TW"/>
        </w:rPr>
        <w:t>SSBs</w:t>
      </w:r>
      <w:proofErr w:type="spellEnd"/>
      <w:r w:rsidRPr="00A26B94">
        <w:rPr>
          <w:rFonts w:ascii="Arial" w:eastAsia="PMingLiU" w:hAnsi="Arial" w:cs="Arial"/>
          <w:sz w:val="20"/>
          <w:szCs w:val="20"/>
          <w:lang w:eastAsia="zh-TW"/>
        </w:rPr>
        <w:t xml:space="preserve"> in a SSB burst with SSB pattern case C</w:t>
      </w:r>
    </w:p>
    <w:p w14:paraId="58569F79"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20ms/160ms UL WUS monitoring period</w:t>
      </w:r>
    </w:p>
    <w:p w14:paraId="0E30D6DA"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Note: SSB/CORESET0 multiplexing pattern 1 is used</w:t>
      </w:r>
    </w:p>
    <w:p w14:paraId="02AF2046" w14:textId="77777777" w:rsidR="00A26B94" w:rsidRPr="00A26B94" w:rsidRDefault="00A26B94" w:rsidP="00A26B94">
      <w:pPr>
        <w:rPr>
          <w:rFonts w:ascii="Arial" w:hAnsi="Arial" w:cs="Arial"/>
          <w:lang w:eastAsia="x-none"/>
        </w:rPr>
      </w:pPr>
    </w:p>
    <w:p w14:paraId="1375BDF4" w14:textId="77777777" w:rsidR="00A26B94" w:rsidRPr="00A26B94" w:rsidRDefault="00A26B94" w:rsidP="00A26B94">
      <w:pPr>
        <w:rPr>
          <w:rFonts w:ascii="Arial" w:hAnsi="Arial" w:cs="Arial"/>
          <w:b/>
          <w:bCs/>
          <w:highlight w:val="green"/>
          <w:lang w:eastAsia="x-none"/>
        </w:rPr>
      </w:pPr>
      <w:bookmarkStart w:id="42" w:name="OLE_LINK190"/>
      <w:r w:rsidRPr="00A26B94">
        <w:rPr>
          <w:rFonts w:ascii="Arial" w:hAnsi="Arial" w:cs="Arial"/>
          <w:b/>
          <w:bCs/>
          <w:highlight w:val="green"/>
          <w:lang w:eastAsia="x-none"/>
        </w:rPr>
        <w:t>Agreement</w:t>
      </w:r>
    </w:p>
    <w:p w14:paraId="2704E6AD"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For study of UL WUS design</w:t>
      </w:r>
      <w:bookmarkEnd w:id="42"/>
      <w:r w:rsidRPr="00A26B94">
        <w:rPr>
          <w:rFonts w:ascii="Arial" w:eastAsia="PMingLiU" w:hAnsi="Arial" w:cs="Arial"/>
          <w:sz w:val="20"/>
          <w:szCs w:val="20"/>
          <w:lang w:eastAsia="zh-TW"/>
        </w:rPr>
        <w:t>, consider at least PRACH as a starting point</w:t>
      </w:r>
    </w:p>
    <w:p w14:paraId="02124BB3"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FFS: Whether there is dedicated PRACH resource for SIB1 request </w:t>
      </w:r>
    </w:p>
    <w:p w14:paraId="12EEC522"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Other option(s) not precluded</w:t>
      </w:r>
    </w:p>
    <w:p w14:paraId="6D0D582F" w14:textId="77777777" w:rsidR="00A26B94" w:rsidRPr="00A26B94" w:rsidRDefault="00A26B94" w:rsidP="00A26B94">
      <w:pPr>
        <w:rPr>
          <w:rFonts w:ascii="Arial" w:hAnsi="Arial" w:cs="Arial"/>
          <w:lang w:eastAsia="x-none"/>
        </w:rPr>
      </w:pPr>
    </w:p>
    <w:p w14:paraId="33FCE1B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076BC67B"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For the further study of on-demand SIB1 for idle/inactive mode UE, RAN1 to discuss triggering conditions for sending UL-WUS.</w:t>
      </w:r>
    </w:p>
    <w:p w14:paraId="4CAA1B79" w14:textId="77777777" w:rsidR="00A26B94" w:rsidRPr="00A26B94" w:rsidRDefault="00A26B94" w:rsidP="00A26B94">
      <w:pPr>
        <w:rPr>
          <w:rFonts w:ascii="Arial" w:hAnsi="Arial" w:cs="Arial"/>
          <w:lang w:eastAsia="x-none"/>
        </w:rPr>
      </w:pPr>
    </w:p>
    <w:p w14:paraId="34ECD30A"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7C68F78D" w14:textId="77777777" w:rsidR="00A26B94" w:rsidRPr="00A26B94" w:rsidRDefault="00A26B94" w:rsidP="00A26B94">
      <w:pPr>
        <w:rPr>
          <w:rFonts w:ascii="Arial" w:hAnsi="Arial" w:cs="Arial"/>
        </w:rPr>
      </w:pPr>
      <w:r w:rsidRPr="00A26B94">
        <w:rPr>
          <w:rFonts w:ascii="Arial" w:eastAsia="MS Mincho" w:hAnsi="Arial" w:cs="Arial"/>
        </w:rPr>
        <w:t>For the study of on-demand SIB1</w:t>
      </w:r>
      <w:r w:rsidRPr="00A26B94">
        <w:rPr>
          <w:rFonts w:ascii="Arial" w:eastAsia="MS Mincho" w:hAnsi="Arial" w:cs="Arial"/>
          <w:color w:val="C00000"/>
        </w:rPr>
        <w:t xml:space="preserve"> </w:t>
      </w:r>
      <w:r w:rsidRPr="00A26B94">
        <w:rPr>
          <w:rFonts w:ascii="Arial" w:eastAsia="MS Mincho" w:hAnsi="Arial" w:cs="Arial"/>
        </w:rPr>
        <w:t xml:space="preserve">for idle/inactive mode UE, RAN1 to further study whether </w:t>
      </w:r>
      <w:r w:rsidRPr="00A26B94">
        <w:rPr>
          <w:rFonts w:ascii="Arial" w:hAnsi="Arial" w:cs="Arial"/>
        </w:rPr>
        <w:t xml:space="preserve">feedback from </w:t>
      </w:r>
      <w:proofErr w:type="spellStart"/>
      <w:r w:rsidRPr="00A26B94">
        <w:rPr>
          <w:rFonts w:ascii="Arial" w:hAnsi="Arial" w:cs="Arial"/>
        </w:rPr>
        <w:t>gNB</w:t>
      </w:r>
      <w:proofErr w:type="spellEnd"/>
      <w:r w:rsidRPr="00A26B94">
        <w:rPr>
          <w:rFonts w:ascii="Arial" w:hAnsi="Arial" w:cs="Arial"/>
        </w:rPr>
        <w:t xml:space="preserve"> in response to the SIB1 request is supported including associated details.</w:t>
      </w:r>
    </w:p>
    <w:p w14:paraId="61EDE304" w14:textId="77777777" w:rsidR="00A26B94" w:rsidRPr="00A26B94" w:rsidRDefault="00A26B94" w:rsidP="00A26B94">
      <w:pPr>
        <w:rPr>
          <w:rFonts w:ascii="Arial" w:hAnsi="Arial" w:cs="Arial"/>
          <w:lang w:eastAsia="x-none"/>
        </w:rPr>
      </w:pPr>
    </w:p>
    <w:p w14:paraId="7E2B07F6"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53DD5DB4"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 xml:space="preserve">For the further study on UL WUS </w:t>
      </w:r>
      <w:bookmarkStart w:id="43" w:name="OLE_LINK163"/>
      <w:r w:rsidRPr="00A26B94">
        <w:rPr>
          <w:rFonts w:ascii="Arial" w:eastAsia="PMingLiU" w:hAnsi="Arial" w:cs="Arial"/>
          <w:lang w:eastAsia="zh-TW"/>
        </w:rPr>
        <w:t>configuration</w:t>
      </w:r>
      <w:bookmarkEnd w:id="43"/>
      <w:r w:rsidRPr="00A26B94">
        <w:rPr>
          <w:rFonts w:ascii="Arial" w:eastAsia="PMingLiU" w:hAnsi="Arial" w:cs="Arial"/>
          <w:lang w:eastAsia="zh-TW"/>
        </w:rPr>
        <w:t xml:space="preserve"> among the following options:</w:t>
      </w:r>
    </w:p>
    <w:p w14:paraId="6E60AD9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Option 1: Pre-defined UL WUS configuration</w:t>
      </w:r>
    </w:p>
    <w:p w14:paraId="0DF1371B"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Option 2: UL WUS configuration that applies to multiple NES cell </w:t>
      </w:r>
    </w:p>
    <w:p w14:paraId="79DBBCFB" w14:textId="3FEA501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Option 3: UL WUS configuration that applies to a single NES cell</w:t>
      </w:r>
    </w:p>
    <w:p w14:paraId="7FAFCE96" w14:textId="77777777" w:rsidR="00090A7C" w:rsidRDefault="00090A7C" w:rsidP="00090A7C">
      <w:pPr>
        <w:pStyle w:val="Heading3"/>
        <w:rPr>
          <w:rFonts w:cs="Arial"/>
          <w:b/>
          <w:bCs/>
          <w:sz w:val="20"/>
        </w:rPr>
      </w:pPr>
    </w:p>
    <w:p w14:paraId="4F638CBF" w14:textId="088C0BDD" w:rsidR="00090A7C" w:rsidRPr="00AA6FA5" w:rsidRDefault="00090A7C" w:rsidP="00090A7C">
      <w:pPr>
        <w:pStyle w:val="Heading3"/>
        <w:rPr>
          <w:rFonts w:cs="Arial"/>
          <w:b/>
          <w:bCs/>
          <w:szCs w:val="28"/>
        </w:rPr>
      </w:pPr>
      <w:r w:rsidRPr="00AA6FA5">
        <w:rPr>
          <w:rFonts w:cs="Arial"/>
          <w:b/>
          <w:bCs/>
          <w:szCs w:val="28"/>
        </w:rPr>
        <w:t>RAN1#116bis Agreements</w:t>
      </w:r>
    </w:p>
    <w:p w14:paraId="4DECEE24" w14:textId="77777777" w:rsidR="00A26B94" w:rsidRPr="00A26B94" w:rsidRDefault="00A26B94" w:rsidP="00A26B94">
      <w:pPr>
        <w:rPr>
          <w:rFonts w:ascii="Arial" w:hAnsi="Arial" w:cs="Arial"/>
          <w:b/>
          <w:bCs/>
          <w:highlight w:val="green"/>
          <w:lang w:eastAsia="x-none"/>
        </w:rPr>
      </w:pPr>
      <w:bookmarkStart w:id="44" w:name="OLE_LINK271"/>
      <w:r w:rsidRPr="00A26B94">
        <w:rPr>
          <w:rFonts w:ascii="Arial" w:hAnsi="Arial" w:cs="Arial"/>
          <w:b/>
          <w:bCs/>
          <w:highlight w:val="green"/>
          <w:lang w:eastAsia="x-none"/>
        </w:rPr>
        <w:t>Agreement</w:t>
      </w:r>
    </w:p>
    <w:bookmarkEnd w:id="44"/>
    <w:p w14:paraId="1578C03C"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For the further study of on-demand SIB1 for idle/inactive mode UE, RAN1 focuses its studies on the following cases:</w:t>
      </w:r>
    </w:p>
    <w:p w14:paraId="54737984"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1: </w:t>
      </w:r>
      <w:r w:rsidRPr="00A26B94">
        <w:rPr>
          <w:rFonts w:ascii="Arial" w:eastAsia="PMingLiU" w:hAnsi="Arial" w:cs="Arial"/>
          <w:bCs/>
          <w:sz w:val="20"/>
          <w:szCs w:val="20"/>
          <w:lang w:eastAsia="zh-TW"/>
        </w:rPr>
        <w:t xml:space="preserve">Option 1+A+X </w:t>
      </w:r>
    </w:p>
    <w:p w14:paraId="6D098DE0"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2: </w:t>
      </w:r>
      <w:r w:rsidRPr="00A26B94">
        <w:rPr>
          <w:rFonts w:ascii="Arial" w:eastAsia="PMingLiU" w:hAnsi="Arial" w:cs="Arial"/>
          <w:bCs/>
          <w:sz w:val="20"/>
          <w:szCs w:val="20"/>
          <w:lang w:eastAsia="zh-TW"/>
        </w:rPr>
        <w:t>Option 1+B+X</w:t>
      </w:r>
    </w:p>
    <w:p w14:paraId="2294AACF"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 xml:space="preserve">Case 3: </w:t>
      </w:r>
      <w:r w:rsidRPr="00A26B94">
        <w:rPr>
          <w:rFonts w:ascii="Arial" w:eastAsia="PMingLiU" w:hAnsi="Arial" w:cs="Arial"/>
          <w:bCs/>
          <w:sz w:val="20"/>
          <w:szCs w:val="20"/>
          <w:lang w:eastAsia="zh-TW"/>
        </w:rPr>
        <w:t>Option 2+B+Y</w:t>
      </w:r>
    </w:p>
    <w:p w14:paraId="3C699859" w14:textId="77777777" w:rsidR="00A26B94" w:rsidRPr="00A26B94" w:rsidRDefault="00A26B94" w:rsidP="00A26B94">
      <w:pPr>
        <w:rPr>
          <w:rFonts w:ascii="Arial" w:eastAsia="PMingLiU" w:hAnsi="Arial" w:cs="Arial"/>
          <w:bCs/>
          <w:iCs/>
          <w:lang w:val="en-US" w:eastAsia="zh-TW"/>
        </w:rPr>
      </w:pPr>
      <w:r w:rsidRPr="00A26B94">
        <w:rPr>
          <w:rFonts w:ascii="Arial" w:eastAsia="PMingLiU" w:hAnsi="Arial" w:cs="Arial"/>
          <w:bCs/>
          <w:iCs/>
          <w:lang w:val="en-US" w:eastAsia="zh-TW"/>
        </w:rPr>
        <w:t>Where the options 1/2/A/B/X/Y are defined below:</w:t>
      </w:r>
    </w:p>
    <w:p w14:paraId="3A065D4F" w14:textId="77777777" w:rsidR="00A26B94" w:rsidRPr="00A26B94" w:rsidRDefault="00A26B94" w:rsidP="00881DE5">
      <w:pPr>
        <w:pStyle w:val="ListParagraph"/>
        <w:numPr>
          <w:ilvl w:val="0"/>
          <w:numId w:val="18"/>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On target cell of UL WUS transmission:</w:t>
      </w:r>
    </w:p>
    <w:p w14:paraId="21366469"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bookmarkStart w:id="45" w:name="OLE_LINK191"/>
      <w:r w:rsidRPr="00A26B94">
        <w:rPr>
          <w:rFonts w:ascii="Arial" w:hAnsi="Arial" w:cs="Arial"/>
          <w:lang w:eastAsia="x-none"/>
        </w:rPr>
        <w:t>Option 1: UE transmits UL WUS to NES Cell</w:t>
      </w:r>
    </w:p>
    <w:p w14:paraId="3EB6D946"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Option 2: UE transmits UL WUS to Cell A</w:t>
      </w:r>
    </w:p>
    <w:bookmarkEnd w:id="45"/>
    <w:p w14:paraId="07BA3710" w14:textId="77777777" w:rsidR="00A26B94" w:rsidRPr="00A26B94" w:rsidRDefault="00A26B94" w:rsidP="00881DE5">
      <w:pPr>
        <w:pStyle w:val="ListParagraph"/>
        <w:numPr>
          <w:ilvl w:val="0"/>
          <w:numId w:val="18"/>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On configuration provision for UL WUS transmission</w:t>
      </w:r>
    </w:p>
    <w:p w14:paraId="0DDF121E"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bookmarkStart w:id="46" w:name="OLE_LINK192"/>
      <w:r w:rsidRPr="00A26B94">
        <w:rPr>
          <w:rFonts w:ascii="Arial" w:hAnsi="Arial" w:cs="Arial"/>
          <w:lang w:eastAsia="x-none"/>
        </w:rPr>
        <w:t>Option A: UE obtains the UL WUS configuration from NES Cell</w:t>
      </w:r>
    </w:p>
    <w:p w14:paraId="41C6D04E"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 xml:space="preserve">Option B: </w:t>
      </w:r>
      <w:bookmarkStart w:id="47" w:name="OLE_LINK283"/>
      <w:r w:rsidRPr="00A26B94">
        <w:rPr>
          <w:rFonts w:ascii="Arial" w:hAnsi="Arial" w:cs="Arial"/>
          <w:lang w:eastAsia="x-none"/>
        </w:rPr>
        <w:t xml:space="preserve">UE obtains the </w:t>
      </w:r>
      <w:bookmarkStart w:id="48" w:name="OLE_LINK277"/>
      <w:r w:rsidRPr="00A26B94">
        <w:rPr>
          <w:rFonts w:ascii="Arial" w:hAnsi="Arial" w:cs="Arial"/>
          <w:lang w:eastAsia="x-none"/>
        </w:rPr>
        <w:t>UL WUS configuration from Cell A</w:t>
      </w:r>
      <w:bookmarkEnd w:id="47"/>
      <w:bookmarkEnd w:id="48"/>
      <w:r w:rsidRPr="00A26B94">
        <w:rPr>
          <w:rFonts w:ascii="Arial" w:hAnsi="Arial" w:cs="Arial"/>
          <w:lang w:eastAsia="x-none"/>
        </w:rPr>
        <w:t xml:space="preserve"> </w:t>
      </w:r>
    </w:p>
    <w:p w14:paraId="03321E26" w14:textId="77777777" w:rsidR="00A26B94" w:rsidRPr="00A26B94" w:rsidRDefault="00A26B94" w:rsidP="00881DE5">
      <w:pPr>
        <w:numPr>
          <w:ilvl w:val="0"/>
          <w:numId w:val="18"/>
        </w:numPr>
        <w:overflowPunct/>
        <w:autoSpaceDE/>
        <w:autoSpaceDN/>
        <w:adjustRightInd/>
        <w:spacing w:after="0"/>
        <w:textAlignment w:val="auto"/>
        <w:rPr>
          <w:rFonts w:ascii="Arial" w:eastAsia="PMingLiU" w:hAnsi="Arial" w:cs="Arial"/>
          <w:bCs/>
          <w:iCs/>
          <w:lang w:val="en-US" w:eastAsia="zh-TW"/>
        </w:rPr>
      </w:pPr>
      <w:r w:rsidRPr="00A26B94">
        <w:rPr>
          <w:rFonts w:ascii="Arial" w:eastAsia="PMingLiU" w:hAnsi="Arial" w:cs="Arial"/>
          <w:bCs/>
          <w:iCs/>
          <w:lang w:val="en-US" w:eastAsia="zh-TW"/>
        </w:rPr>
        <w:t xml:space="preserve">On receiving of SIB1 </w:t>
      </w:r>
    </w:p>
    <w:p w14:paraId="34BB5B2B"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 xml:space="preserve">Option X: UE receives on-demand SIB1 from NES Cell </w:t>
      </w:r>
    </w:p>
    <w:p w14:paraId="12A53F6B" w14:textId="77777777" w:rsidR="00A26B94" w:rsidRPr="00A26B94" w:rsidRDefault="00A26B94" w:rsidP="00881DE5">
      <w:pPr>
        <w:numPr>
          <w:ilvl w:val="1"/>
          <w:numId w:val="14"/>
        </w:numPr>
        <w:overflowPunct/>
        <w:autoSpaceDE/>
        <w:autoSpaceDN/>
        <w:adjustRightInd/>
        <w:spacing w:after="0"/>
        <w:textAlignment w:val="auto"/>
        <w:rPr>
          <w:rFonts w:ascii="Arial" w:hAnsi="Arial" w:cs="Arial"/>
          <w:lang w:eastAsia="x-none"/>
        </w:rPr>
      </w:pPr>
      <w:r w:rsidRPr="00A26B94">
        <w:rPr>
          <w:rFonts w:ascii="Arial" w:hAnsi="Arial" w:cs="Arial"/>
          <w:lang w:eastAsia="x-none"/>
        </w:rPr>
        <w:t>Option Y: UE receives on-demand SIB1 from Cell A</w:t>
      </w:r>
    </w:p>
    <w:bookmarkEnd w:id="46"/>
    <w:p w14:paraId="687E983A" w14:textId="77777777" w:rsidR="00A26B94" w:rsidRPr="00A26B94" w:rsidRDefault="00A26B94" w:rsidP="00A26B94">
      <w:pPr>
        <w:rPr>
          <w:rFonts w:ascii="Arial" w:hAnsi="Arial" w:cs="Arial"/>
          <w:lang w:val="en-US" w:eastAsia="x-none"/>
        </w:rPr>
      </w:pPr>
    </w:p>
    <w:p w14:paraId="5BA2D74A" w14:textId="77777777" w:rsidR="00A26B94" w:rsidRPr="00A26B94" w:rsidRDefault="00A26B94" w:rsidP="00A26B94">
      <w:pPr>
        <w:rPr>
          <w:rFonts w:ascii="Arial" w:hAnsi="Arial" w:cs="Arial"/>
          <w:b/>
          <w:bCs/>
          <w:highlight w:val="green"/>
          <w:lang w:val="en-US" w:eastAsia="x-none"/>
        </w:rPr>
      </w:pPr>
      <w:r w:rsidRPr="00A26B94">
        <w:rPr>
          <w:rFonts w:ascii="Arial" w:hAnsi="Arial" w:cs="Arial"/>
          <w:b/>
          <w:bCs/>
          <w:highlight w:val="green"/>
          <w:lang w:val="en-US" w:eastAsia="x-none"/>
        </w:rPr>
        <w:t>Agreement</w:t>
      </w:r>
    </w:p>
    <w:p w14:paraId="112A1325" w14:textId="77777777" w:rsidR="00A26B94" w:rsidRPr="00A26B94" w:rsidRDefault="00A26B94" w:rsidP="00A26B94">
      <w:pPr>
        <w:pStyle w:val="ListParagraph"/>
        <w:ind w:left="0"/>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RAN1 to further study the following UE operation scenarios in the UL WUS design:</w:t>
      </w:r>
    </w:p>
    <w:p w14:paraId="162D1D14"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Scenario 1: UE requests SIB1 to camp on NES cell</w:t>
      </w:r>
    </w:p>
    <w:p w14:paraId="5BC1494D" w14:textId="77777777" w:rsidR="00A26B94" w:rsidRPr="00A26B94" w:rsidRDefault="00A26B94" w:rsidP="00881DE5">
      <w:pPr>
        <w:pStyle w:val="ListParagraph"/>
        <w:numPr>
          <w:ilvl w:val="0"/>
          <w:numId w:val="17"/>
        </w:numPr>
        <w:overflowPunct/>
        <w:autoSpaceDE/>
        <w:autoSpaceDN/>
        <w:adjustRightInd/>
        <w:textAlignment w:val="auto"/>
        <w:rPr>
          <w:rFonts w:ascii="Arial" w:eastAsia="PMingLiU" w:hAnsi="Arial" w:cs="Arial"/>
          <w:bCs/>
          <w:iCs/>
          <w:sz w:val="20"/>
          <w:szCs w:val="20"/>
          <w:lang w:val="en-US" w:eastAsia="zh-TW"/>
        </w:rPr>
      </w:pPr>
      <w:r w:rsidRPr="00A26B94">
        <w:rPr>
          <w:rFonts w:ascii="Arial" w:eastAsia="PMingLiU" w:hAnsi="Arial" w:cs="Arial"/>
          <w:bCs/>
          <w:iCs/>
          <w:sz w:val="20"/>
          <w:szCs w:val="20"/>
          <w:lang w:val="en-US" w:eastAsia="zh-TW"/>
        </w:rPr>
        <w:t>Scenario 2: UE request SIB1 to perform random access procedure to make RRC connection to NES cell</w:t>
      </w:r>
    </w:p>
    <w:p w14:paraId="2126024A" w14:textId="77777777" w:rsidR="00A26B94" w:rsidRPr="00A26B94" w:rsidRDefault="00A26B94" w:rsidP="00A26B94">
      <w:pPr>
        <w:rPr>
          <w:rFonts w:ascii="Arial" w:hAnsi="Arial" w:cs="Arial"/>
          <w:lang w:val="en-US" w:eastAsia="x-none"/>
        </w:rPr>
      </w:pPr>
    </w:p>
    <w:p w14:paraId="4A329943" w14:textId="77777777" w:rsidR="00A26B94" w:rsidRPr="00A26B94" w:rsidRDefault="00A26B94" w:rsidP="00A26B94">
      <w:pPr>
        <w:rPr>
          <w:rFonts w:ascii="Arial" w:hAnsi="Arial" w:cs="Arial"/>
          <w:b/>
          <w:bCs/>
          <w:highlight w:val="green"/>
          <w:lang w:val="en-US" w:eastAsia="x-none"/>
        </w:rPr>
      </w:pPr>
      <w:r w:rsidRPr="00A26B94">
        <w:rPr>
          <w:rFonts w:ascii="Arial" w:hAnsi="Arial" w:cs="Arial"/>
          <w:b/>
          <w:bCs/>
          <w:highlight w:val="green"/>
          <w:lang w:val="en-US" w:eastAsia="x-none"/>
        </w:rPr>
        <w:t>Agreement</w:t>
      </w:r>
    </w:p>
    <w:p w14:paraId="122E8B04" w14:textId="77777777" w:rsidR="00A26B94" w:rsidRPr="00A26B94" w:rsidRDefault="00A26B94" w:rsidP="00A26B94">
      <w:pPr>
        <w:rPr>
          <w:rFonts w:ascii="Arial" w:hAnsi="Arial" w:cs="Arial"/>
          <w:lang w:val="en-US" w:eastAsia="x-none"/>
        </w:rPr>
      </w:pPr>
      <w:r w:rsidRPr="00A26B94">
        <w:rPr>
          <w:rFonts w:ascii="Arial" w:hAnsi="Arial" w:cs="Arial"/>
          <w:lang w:val="en-US" w:eastAsia="x-none"/>
        </w:rPr>
        <w:t>RAN1 to further study UE identification of NES cell with on-demand SIB1 based on one, both, or combination of the following options:</w:t>
      </w:r>
    </w:p>
    <w:p w14:paraId="1E97CC9B" w14:textId="77777777" w:rsidR="00A26B94" w:rsidRPr="00A26B94" w:rsidRDefault="00A26B94" w:rsidP="00881DE5">
      <w:pPr>
        <w:numPr>
          <w:ilvl w:val="0"/>
          <w:numId w:val="17"/>
        </w:numPr>
        <w:overflowPunct/>
        <w:autoSpaceDE/>
        <w:autoSpaceDN/>
        <w:adjustRightInd/>
        <w:spacing w:after="0"/>
        <w:textAlignment w:val="auto"/>
        <w:rPr>
          <w:rFonts w:ascii="Arial" w:hAnsi="Arial" w:cs="Arial"/>
          <w:lang w:val="en-US" w:eastAsia="x-none"/>
        </w:rPr>
      </w:pPr>
      <w:r w:rsidRPr="00A26B94">
        <w:rPr>
          <w:rFonts w:ascii="Arial" w:hAnsi="Arial" w:cs="Arial"/>
          <w:lang w:val="en-US" w:eastAsia="x-none"/>
        </w:rPr>
        <w:t>Option 1: By WUS configuration</w:t>
      </w:r>
    </w:p>
    <w:p w14:paraId="409119F8" w14:textId="77777777" w:rsidR="00A26B94" w:rsidRPr="00A26B94" w:rsidRDefault="00A26B94" w:rsidP="00881DE5">
      <w:pPr>
        <w:numPr>
          <w:ilvl w:val="0"/>
          <w:numId w:val="17"/>
        </w:numPr>
        <w:overflowPunct/>
        <w:autoSpaceDE/>
        <w:autoSpaceDN/>
        <w:adjustRightInd/>
        <w:spacing w:after="0"/>
        <w:textAlignment w:val="auto"/>
        <w:rPr>
          <w:rFonts w:ascii="Arial" w:hAnsi="Arial" w:cs="Arial"/>
          <w:lang w:val="en-US" w:eastAsia="x-none"/>
        </w:rPr>
      </w:pPr>
      <w:r w:rsidRPr="00A26B94">
        <w:rPr>
          <w:rFonts w:ascii="Arial" w:hAnsi="Arial" w:cs="Arial"/>
          <w:lang w:val="en-US" w:eastAsia="x-none"/>
        </w:rPr>
        <w:t xml:space="preserve">Option 2: By PBCH payload of NES cell </w:t>
      </w:r>
    </w:p>
    <w:p w14:paraId="199E19C2" w14:textId="77777777" w:rsidR="00A26B94" w:rsidRPr="00A26B94" w:rsidRDefault="00A26B94" w:rsidP="00A26B94">
      <w:pPr>
        <w:rPr>
          <w:rFonts w:ascii="Arial" w:hAnsi="Arial" w:cs="Arial"/>
          <w:lang w:val="en-US" w:eastAsia="x-none"/>
        </w:rPr>
      </w:pPr>
    </w:p>
    <w:p w14:paraId="614EF912" w14:textId="77777777" w:rsidR="00A26B94" w:rsidRPr="00A26B94" w:rsidRDefault="00A26B94" w:rsidP="00A26B94">
      <w:pPr>
        <w:rPr>
          <w:rFonts w:ascii="Arial" w:hAnsi="Arial" w:cs="Arial"/>
          <w:b/>
          <w:bCs/>
          <w:highlight w:val="green"/>
          <w:lang w:eastAsia="x-none"/>
        </w:rPr>
      </w:pPr>
      <w:bookmarkStart w:id="49" w:name="OLE_LINK34"/>
      <w:r w:rsidRPr="00A26B94">
        <w:rPr>
          <w:rFonts w:ascii="Arial" w:hAnsi="Arial" w:cs="Arial"/>
          <w:b/>
          <w:bCs/>
          <w:highlight w:val="green"/>
          <w:lang w:eastAsia="x-none"/>
        </w:rPr>
        <w:t>Agreement</w:t>
      </w:r>
    </w:p>
    <w:bookmarkEnd w:id="49"/>
    <w:p w14:paraId="2DB62053" w14:textId="77777777" w:rsidR="00A26B94" w:rsidRPr="00A26B94" w:rsidRDefault="00A26B94" w:rsidP="00A26B94">
      <w:pPr>
        <w:rPr>
          <w:rFonts w:ascii="Arial" w:eastAsia="PMingLiU" w:hAnsi="Arial" w:cs="Arial"/>
          <w:lang w:eastAsia="zh-TW"/>
        </w:rPr>
      </w:pPr>
      <w:r w:rsidRPr="00A26B94">
        <w:rPr>
          <w:rFonts w:ascii="Arial" w:eastAsia="PMingLiU" w:hAnsi="Arial" w:cs="Arial"/>
          <w:lang w:eastAsia="zh-TW"/>
        </w:rPr>
        <w:t>Companies to report at le</w:t>
      </w:r>
      <w:bookmarkStart w:id="50" w:name="OLE_LINK28"/>
      <w:r w:rsidRPr="00A26B94">
        <w:rPr>
          <w:rFonts w:ascii="Arial" w:eastAsia="PMingLiU" w:hAnsi="Arial" w:cs="Arial"/>
          <w:lang w:eastAsia="zh-TW"/>
        </w:rPr>
        <w:t>ast th</w:t>
      </w:r>
      <w:bookmarkEnd w:id="50"/>
      <w:r w:rsidRPr="00A26B94">
        <w:rPr>
          <w:rFonts w:ascii="Arial" w:eastAsia="PMingLiU" w:hAnsi="Arial" w:cs="Arial"/>
          <w:lang w:eastAsia="zh-TW"/>
        </w:rPr>
        <w:t xml:space="preserve">e following key settings used in the </w:t>
      </w:r>
      <w:bookmarkStart w:id="51" w:name="OLE_LINK24"/>
      <w:r w:rsidRPr="00A26B94">
        <w:rPr>
          <w:rFonts w:ascii="Arial" w:eastAsia="PMingLiU" w:hAnsi="Arial" w:cs="Arial"/>
          <w:lang w:eastAsia="zh-TW"/>
        </w:rPr>
        <w:t>evaluation/</w:t>
      </w:r>
      <w:bookmarkEnd w:id="51"/>
      <w:r w:rsidRPr="00A26B94">
        <w:rPr>
          <w:rFonts w:ascii="Arial" w:eastAsia="PMingLiU" w:hAnsi="Arial" w:cs="Arial"/>
          <w:lang w:eastAsia="zh-TW"/>
        </w:rPr>
        <w:t>simulation of achievable NES gain with on-demand SIB1 in idle/inactive mode</w:t>
      </w:r>
    </w:p>
    <w:p w14:paraId="3F02E280"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A: SIB1 period (20ms/40ms/160ms)</w:t>
      </w:r>
    </w:p>
    <w:p w14:paraId="6CB813E0"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B1: Cell load (Empty/low/medium)</w:t>
      </w:r>
    </w:p>
    <w:p w14:paraId="6CDF6E3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B2: Traffic model</w:t>
      </w:r>
    </w:p>
    <w:p w14:paraId="5294E95C"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C: SIB1 PDSCH time domain resource index in 38.214 Table 5.1.2.1.1-2</w:t>
      </w:r>
    </w:p>
    <w:p w14:paraId="35C9481D"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val="en-US" w:eastAsia="zh-TW"/>
        </w:rPr>
      </w:pPr>
      <w:r w:rsidRPr="1E1BD162">
        <w:rPr>
          <w:rFonts w:ascii="Arial" w:eastAsia="PMingLiU" w:hAnsi="Arial" w:cs="Arial"/>
          <w:sz w:val="20"/>
          <w:szCs w:val="20"/>
          <w:lang w:val="en-US" w:eastAsia="zh-TW"/>
        </w:rPr>
        <w:t xml:space="preserve">Setting D: CORESET0/SSB multiplexing pattern including </w:t>
      </w:r>
      <w:proofErr w:type="spellStart"/>
      <w:r w:rsidRPr="1E1BD162">
        <w:rPr>
          <w:rFonts w:ascii="Arial" w:eastAsia="PMingLiU" w:hAnsi="Arial" w:cs="Arial"/>
          <w:i/>
          <w:sz w:val="20"/>
          <w:szCs w:val="20"/>
          <w:lang w:val="en-US" w:eastAsia="zh-TW"/>
        </w:rPr>
        <w:t>controlResourceSetZero</w:t>
      </w:r>
      <w:proofErr w:type="spellEnd"/>
      <w:r w:rsidRPr="1E1BD162">
        <w:rPr>
          <w:rFonts w:ascii="Arial" w:eastAsia="PMingLiU" w:hAnsi="Arial" w:cs="Arial"/>
          <w:i/>
          <w:sz w:val="20"/>
          <w:szCs w:val="20"/>
          <w:lang w:val="en-US" w:eastAsia="zh-TW"/>
        </w:rPr>
        <w:t xml:space="preserve"> </w:t>
      </w:r>
      <w:r w:rsidRPr="1E1BD162">
        <w:rPr>
          <w:rFonts w:ascii="Arial" w:eastAsia="PMingLiU" w:hAnsi="Arial" w:cs="Arial"/>
          <w:sz w:val="20"/>
          <w:szCs w:val="20"/>
          <w:lang w:val="en-US" w:eastAsia="zh-TW"/>
        </w:rPr>
        <w:t xml:space="preserve">(index) in 38.213 Table 13-6, and </w:t>
      </w:r>
      <w:proofErr w:type="spellStart"/>
      <w:r w:rsidRPr="1E1BD162">
        <w:rPr>
          <w:rFonts w:ascii="Arial" w:eastAsia="PMingLiU" w:hAnsi="Arial" w:cs="Arial"/>
          <w:i/>
          <w:sz w:val="20"/>
          <w:szCs w:val="20"/>
          <w:lang w:val="en-US" w:eastAsia="zh-TW"/>
        </w:rPr>
        <w:t>searchSpaceZero</w:t>
      </w:r>
      <w:proofErr w:type="spellEnd"/>
      <w:r w:rsidRPr="1E1BD162">
        <w:rPr>
          <w:rFonts w:ascii="Arial" w:eastAsia="PMingLiU" w:hAnsi="Arial" w:cs="Arial"/>
          <w:sz w:val="20"/>
          <w:szCs w:val="20"/>
          <w:lang w:val="en-US" w:eastAsia="zh-TW"/>
        </w:rPr>
        <w:t xml:space="preserve"> (index) in 38.213 Table 13-11</w:t>
      </w:r>
    </w:p>
    <w:p w14:paraId="05E04446"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E: PRACH configurations (including PRACH configuration index in 38.211 Table 6.3.3.2-3) for WUS and initial/random access</w:t>
      </w:r>
    </w:p>
    <w:p w14:paraId="07A7ECB4"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F: Cat1/Cat2 BS</w:t>
      </w:r>
    </w:p>
    <w:p w14:paraId="50305C81"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G: Number of SSB beams</w:t>
      </w:r>
    </w:p>
    <w:p w14:paraId="6A5993A8"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H: NES gain/loss on Cell A</w:t>
      </w:r>
    </w:p>
    <w:p w14:paraId="09828939"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Setting I: On-demand SIB1 transmission rate (how often UE requests on-demand SIB1)</w:t>
      </w:r>
    </w:p>
    <w:p w14:paraId="6FD7067A" w14:textId="77777777" w:rsidR="00A26B94" w:rsidRPr="00A26B94" w:rsidRDefault="00A26B94" w:rsidP="00A26B94">
      <w:pPr>
        <w:rPr>
          <w:rFonts w:ascii="Arial" w:hAnsi="Arial" w:cs="Arial"/>
          <w:lang w:eastAsia="x-none"/>
        </w:rPr>
      </w:pPr>
    </w:p>
    <w:p w14:paraId="27206E0F"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222AF31E" w14:textId="77777777" w:rsidR="00A26B94" w:rsidRPr="00A26B94" w:rsidRDefault="00A26B94" w:rsidP="00A26B94">
      <w:pPr>
        <w:rPr>
          <w:rFonts w:ascii="Arial" w:eastAsia="PMingLiU" w:hAnsi="Arial" w:cs="Arial"/>
          <w:b/>
          <w:bCs/>
          <w:lang w:eastAsia="zh-TW"/>
        </w:rPr>
      </w:pPr>
      <w:r w:rsidRPr="00A26B94">
        <w:rPr>
          <w:rFonts w:ascii="Arial" w:eastAsia="PMingLiU" w:hAnsi="Arial" w:cs="Arial"/>
          <w:lang w:eastAsia="zh-TW"/>
        </w:rPr>
        <w:lastRenderedPageBreak/>
        <w:t>For further study of the NES gain/loss evaluation assumption on Cell A with on-demand SIB1 on NES cell for idle/inactive mode UE,</w:t>
      </w:r>
    </w:p>
    <w:p w14:paraId="64BD8C2E"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Assume the following for network energy evaluation of Cell A in FR1:</w:t>
      </w:r>
    </w:p>
    <w:p w14:paraId="56B7A91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Company to report among empty/low/medium cell load as defined in 38.864</w:t>
      </w:r>
    </w:p>
    <w:p w14:paraId="5EDE8BCE"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Same Cat BS as the Non-NES cell</w:t>
      </w:r>
    </w:p>
    <w:p w14:paraId="1AA63D5F"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30kHz SCS, DDDSU TDD pattern</w:t>
      </w:r>
    </w:p>
    <w:p w14:paraId="768D2FB0" w14:textId="77777777" w:rsidR="00A26B94" w:rsidRPr="00A26B94" w:rsidRDefault="00A26B94" w:rsidP="00881DE5">
      <w:pPr>
        <w:pStyle w:val="ListParagraph"/>
        <w:numPr>
          <w:ilvl w:val="2"/>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 xml:space="preserve"> Same SSB period as the Non-NES cell and company to report SIB1 period</w:t>
      </w:r>
    </w:p>
    <w:p w14:paraId="216B6C66"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val="en-US" w:eastAsia="zh-TW"/>
        </w:rPr>
      </w:pPr>
      <w:r w:rsidRPr="1E1BD162">
        <w:rPr>
          <w:rFonts w:ascii="Arial" w:eastAsia="PMingLiU" w:hAnsi="Arial" w:cs="Arial"/>
          <w:sz w:val="20"/>
          <w:szCs w:val="20"/>
          <w:lang w:val="en-US" w:eastAsia="zh-TW"/>
        </w:rPr>
        <w:t>Same number of SSBs in a SSB burst as the Non-NES cell with SSB pattern case C</w:t>
      </w:r>
    </w:p>
    <w:p w14:paraId="312A4977"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20ms PRACH configuration periodicity for WUS and/or initial access RACH and company to report RACH configuration index in 38.211 Table 6.3.3.2-3</w:t>
      </w:r>
    </w:p>
    <w:p w14:paraId="3E512DDA"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Same SSB/CORESET0 multiplexing pattern and same SIB1 PDSCH time domain resource allocation as the Non-NES cell</w:t>
      </w:r>
    </w:p>
    <w:p w14:paraId="4B58D2F2"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Same traffic model as the Non-NES cell</w:t>
      </w:r>
    </w:p>
    <w:p w14:paraId="29A16415" w14:textId="77777777" w:rsidR="00A26B94" w:rsidRPr="00A26B94" w:rsidRDefault="00A26B94" w:rsidP="00881DE5">
      <w:pPr>
        <w:pStyle w:val="ListParagraph"/>
        <w:numPr>
          <w:ilvl w:val="1"/>
          <w:numId w:val="14"/>
        </w:numPr>
        <w:overflowPunct/>
        <w:autoSpaceDE/>
        <w:autoSpaceDN/>
        <w:adjustRightInd/>
        <w:textAlignment w:val="auto"/>
        <w:rPr>
          <w:rFonts w:ascii="Arial" w:eastAsia="PMingLiU" w:hAnsi="Arial" w:cs="Arial"/>
          <w:sz w:val="20"/>
          <w:szCs w:val="20"/>
          <w:lang w:eastAsia="zh-TW"/>
        </w:rPr>
      </w:pPr>
      <w:r w:rsidRPr="00A26B94">
        <w:rPr>
          <w:rFonts w:ascii="Arial" w:eastAsia="PMingLiU" w:hAnsi="Arial" w:cs="Arial"/>
          <w:sz w:val="20"/>
          <w:szCs w:val="20"/>
          <w:lang w:eastAsia="zh-TW"/>
        </w:rPr>
        <w:t>Companies to report the assumption of WUS configuration provision or UL WUS monitoring or on-demand SIB1 transmission on Cell A if Case 2 (Option 1+B+X) or Case 3 (Option 2+B+Y) is considered</w:t>
      </w:r>
    </w:p>
    <w:p w14:paraId="2F894F20" w14:textId="77777777" w:rsidR="00A26B94" w:rsidRPr="00A26B94" w:rsidRDefault="00A26B94" w:rsidP="00A26B94">
      <w:pPr>
        <w:rPr>
          <w:rFonts w:ascii="Arial" w:hAnsi="Arial" w:cs="Arial"/>
          <w:lang w:eastAsia="x-none"/>
        </w:rPr>
      </w:pPr>
    </w:p>
    <w:p w14:paraId="41AD3BC4"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2DDAB070" w14:textId="77777777" w:rsidR="00A26B94" w:rsidRPr="00A26B94" w:rsidRDefault="00A26B94" w:rsidP="00A26B94">
      <w:pPr>
        <w:rPr>
          <w:rFonts w:ascii="Arial" w:eastAsia="PMingLiU" w:hAnsi="Arial" w:cs="Arial"/>
          <w:lang w:eastAsia="zh-TW"/>
        </w:rPr>
      </w:pPr>
      <w:r w:rsidRPr="00A26B94">
        <w:rPr>
          <w:rFonts w:ascii="Arial" w:eastAsia="PMingLiU" w:hAnsi="Arial" w:cs="Arial"/>
          <w:iCs/>
          <w:lang w:val="en-US" w:eastAsia="zh-TW"/>
        </w:rPr>
        <w:t>For UL WUS</w:t>
      </w:r>
      <w:r w:rsidRPr="00A26B94">
        <w:rPr>
          <w:rFonts w:ascii="Arial" w:eastAsia="PMingLiU" w:hAnsi="Arial" w:cs="Arial"/>
          <w:lang w:eastAsia="zh-TW"/>
        </w:rPr>
        <w:t xml:space="preserve"> design for SIB1 request, at least </w:t>
      </w:r>
      <w:r w:rsidRPr="00A26B94">
        <w:rPr>
          <w:rFonts w:ascii="Arial" w:eastAsia="Malgun Gothic" w:hAnsi="Arial" w:cs="Arial"/>
          <w:lang w:eastAsia="ko-KR"/>
        </w:rPr>
        <w:t xml:space="preserve">dedicated </w:t>
      </w:r>
      <w:r w:rsidRPr="00A26B94">
        <w:rPr>
          <w:rFonts w:ascii="Arial" w:eastAsia="PMingLiU" w:hAnsi="Arial" w:cs="Arial"/>
          <w:lang w:eastAsia="zh-TW"/>
        </w:rPr>
        <w:t>PRACH resource is the assumption for further study in RAN1</w:t>
      </w:r>
    </w:p>
    <w:p w14:paraId="39AF712F" w14:textId="77777777" w:rsidR="00A26B94" w:rsidRPr="00A26B94" w:rsidRDefault="00A26B94" w:rsidP="00881DE5">
      <w:pPr>
        <w:pStyle w:val="ListParagraph"/>
        <w:numPr>
          <w:ilvl w:val="0"/>
          <w:numId w:val="14"/>
        </w:numPr>
        <w:overflowPunct/>
        <w:autoSpaceDE/>
        <w:autoSpaceDN/>
        <w:adjustRightInd/>
        <w:textAlignment w:val="auto"/>
        <w:rPr>
          <w:rFonts w:ascii="Arial" w:eastAsia="PMingLiU" w:hAnsi="Arial" w:cs="Arial"/>
          <w:iCs/>
          <w:sz w:val="20"/>
          <w:szCs w:val="20"/>
          <w:lang w:val="en-US" w:eastAsia="zh-TW"/>
        </w:rPr>
      </w:pPr>
      <w:r w:rsidRPr="00A26B94">
        <w:rPr>
          <w:rFonts w:ascii="Arial" w:eastAsia="PMingLiU" w:hAnsi="Arial" w:cs="Arial"/>
          <w:sz w:val="20"/>
          <w:szCs w:val="20"/>
          <w:lang w:eastAsia="zh-TW"/>
        </w:rPr>
        <w:t xml:space="preserve">FFS: Details on </w:t>
      </w:r>
      <w:r w:rsidRPr="00A26B94">
        <w:rPr>
          <w:rFonts w:ascii="Arial" w:eastAsia="PMingLiU" w:hAnsi="Arial" w:cs="Arial"/>
          <w:iCs/>
          <w:sz w:val="20"/>
          <w:szCs w:val="20"/>
          <w:lang w:val="en-US" w:eastAsia="zh-TW"/>
        </w:rPr>
        <w:t>time, frequency, and/or PRACH preamble resources for UL WUS</w:t>
      </w:r>
    </w:p>
    <w:p w14:paraId="1A95F044" w14:textId="77777777" w:rsidR="00A26B94" w:rsidRPr="00A26B94" w:rsidRDefault="00A26B94" w:rsidP="00881DE5">
      <w:pPr>
        <w:pStyle w:val="ListParagraph"/>
        <w:numPr>
          <w:ilvl w:val="0"/>
          <w:numId w:val="14"/>
        </w:numPr>
        <w:overflowPunct/>
        <w:autoSpaceDE/>
        <w:autoSpaceDN/>
        <w:adjustRightInd/>
        <w:textAlignment w:val="auto"/>
        <w:rPr>
          <w:rFonts w:ascii="Arial" w:eastAsia="MS Mincho" w:hAnsi="Arial" w:cs="Arial"/>
          <w:sz w:val="20"/>
          <w:szCs w:val="20"/>
          <w:lang w:eastAsia="ja-JP"/>
        </w:rPr>
      </w:pPr>
      <w:r w:rsidRPr="00A26B94">
        <w:rPr>
          <w:rFonts w:ascii="Arial" w:eastAsia="Malgun Gothic" w:hAnsi="Arial" w:cs="Arial"/>
          <w:iCs/>
          <w:sz w:val="20"/>
          <w:szCs w:val="20"/>
          <w:lang w:val="en-US" w:eastAsia="ko-KR"/>
        </w:rPr>
        <w:t>FFS: whether RACH resource for SIB1 request could be used for an initial access procedure and/or an on-demand SI procedure</w:t>
      </w:r>
    </w:p>
    <w:p w14:paraId="052F3287" w14:textId="77777777" w:rsidR="00A26B94" w:rsidRPr="00A26B94" w:rsidRDefault="00A26B94" w:rsidP="00A26B94">
      <w:pPr>
        <w:rPr>
          <w:rFonts w:ascii="Arial" w:hAnsi="Arial" w:cs="Arial"/>
          <w:lang w:eastAsia="x-none"/>
        </w:rPr>
      </w:pPr>
    </w:p>
    <w:p w14:paraId="7EB22601" w14:textId="77777777" w:rsidR="00A26B94" w:rsidRPr="00A26B94" w:rsidRDefault="00A26B94" w:rsidP="00A26B94">
      <w:pPr>
        <w:rPr>
          <w:rFonts w:ascii="Arial" w:hAnsi="Arial" w:cs="Arial"/>
          <w:b/>
          <w:bCs/>
          <w:highlight w:val="green"/>
          <w:lang w:eastAsia="x-none"/>
        </w:rPr>
      </w:pPr>
      <w:r w:rsidRPr="00A26B94">
        <w:rPr>
          <w:rFonts w:ascii="Arial" w:hAnsi="Arial" w:cs="Arial"/>
          <w:b/>
          <w:bCs/>
          <w:highlight w:val="green"/>
          <w:lang w:eastAsia="x-none"/>
        </w:rPr>
        <w:t>Agreement</w:t>
      </w:r>
    </w:p>
    <w:p w14:paraId="1368E0B6" w14:textId="77777777" w:rsidR="00A26B94" w:rsidRPr="00A26B94" w:rsidRDefault="00A26B94" w:rsidP="00A26B94">
      <w:pPr>
        <w:rPr>
          <w:rFonts w:ascii="Arial" w:hAnsi="Arial" w:cs="Arial"/>
        </w:rPr>
      </w:pPr>
      <w:r w:rsidRPr="00A26B94">
        <w:rPr>
          <w:rFonts w:ascii="Arial" w:eastAsia="PMingLiU" w:hAnsi="Arial" w:cs="Arial"/>
          <w:lang w:eastAsia="zh-TW"/>
        </w:rPr>
        <w:t xml:space="preserve">Conditions for triggering UL WUS transmission is up to RAN2. Any related work in RAN1 to be triggered by RAN2 LS. Send an LS to RAN2. </w:t>
      </w:r>
      <w:r w:rsidRPr="00A26B94">
        <w:rPr>
          <w:rFonts w:ascii="Arial" w:eastAsia="PMingLiU" w:hAnsi="Arial" w:cs="Arial"/>
          <w:highlight w:val="green"/>
          <w:lang w:eastAsia="zh-TW"/>
        </w:rPr>
        <w:t xml:space="preserve">Final LS in </w:t>
      </w:r>
      <w:bookmarkStart w:id="52" w:name="_Hlk164952142"/>
      <w:r w:rsidRPr="00A26B94">
        <w:rPr>
          <w:rFonts w:ascii="Arial" w:eastAsia="PMingLiU" w:hAnsi="Arial" w:cs="Arial"/>
          <w:highlight w:val="green"/>
          <w:lang w:eastAsia="zh-TW"/>
        </w:rPr>
        <w:t>R1-2403779</w:t>
      </w:r>
      <w:bookmarkEnd w:id="52"/>
      <w:r w:rsidRPr="00A26B94">
        <w:rPr>
          <w:rFonts w:ascii="Arial" w:eastAsia="PMingLiU" w:hAnsi="Arial" w:cs="Arial"/>
          <w:highlight w:val="green"/>
          <w:lang w:eastAsia="zh-TW"/>
        </w:rPr>
        <w:t>.</w:t>
      </w:r>
    </w:p>
    <w:p w14:paraId="432A1BBB" w14:textId="466897FD" w:rsidR="000D4A1A" w:rsidRDefault="005472E1" w:rsidP="000D4A1A">
      <w:pPr>
        <w:pStyle w:val="Heading1"/>
        <w:rPr>
          <w:szCs w:val="36"/>
        </w:rPr>
      </w:pPr>
      <w:r w:rsidRPr="00AA6FA5">
        <w:rPr>
          <w:szCs w:val="36"/>
        </w:rPr>
        <w:t>A</w:t>
      </w:r>
      <w:r>
        <w:rPr>
          <w:szCs w:val="36"/>
        </w:rPr>
        <w:t xml:space="preserve">ppendix </w:t>
      </w:r>
      <w:r w:rsidR="008D7290">
        <w:rPr>
          <w:szCs w:val="36"/>
        </w:rPr>
        <w:t>B</w:t>
      </w:r>
    </w:p>
    <w:p w14:paraId="43F54CD3" w14:textId="22AF8911" w:rsidR="000D4A1A" w:rsidRPr="000D4A1A" w:rsidRDefault="000D4A1A" w:rsidP="000D4A1A">
      <w:pPr>
        <w:pStyle w:val="Heading1"/>
        <w:rPr>
          <w:szCs w:val="36"/>
        </w:rPr>
      </w:pPr>
      <w:r>
        <w:rPr>
          <w:rFonts w:cs="Arial"/>
          <w:sz w:val="20"/>
        </w:rPr>
        <w:t>Configuration parameters for on-demand SIB1 WUS configuration</w:t>
      </w:r>
    </w:p>
    <w:tbl>
      <w:tblPr>
        <w:tblStyle w:val="TableGrid"/>
        <w:tblW w:w="9634" w:type="dxa"/>
        <w:tblLayout w:type="fixed"/>
        <w:tblLook w:val="04A0" w:firstRow="1" w:lastRow="0" w:firstColumn="1" w:lastColumn="0" w:noHBand="0" w:noVBand="1"/>
      </w:tblPr>
      <w:tblGrid>
        <w:gridCol w:w="2122"/>
        <w:gridCol w:w="1984"/>
        <w:gridCol w:w="2126"/>
        <w:gridCol w:w="3402"/>
      </w:tblGrid>
      <w:tr w:rsidR="000D4A1A" w:rsidRPr="0090307A" w14:paraId="3D1E5864" w14:textId="77777777" w:rsidTr="00936F6B">
        <w:trPr>
          <w:trHeight w:val="300"/>
        </w:trPr>
        <w:tc>
          <w:tcPr>
            <w:tcW w:w="2122" w:type="dxa"/>
            <w:hideMark/>
          </w:tcPr>
          <w:p w14:paraId="349107C1" w14:textId="77777777" w:rsidR="000D4A1A" w:rsidRPr="00936F6B" w:rsidRDefault="000D4A1A" w:rsidP="0021293D">
            <w:pPr>
              <w:rPr>
                <w:rFonts w:ascii="Arial" w:hAnsi="Arial" w:cs="Arial"/>
                <w:b/>
                <w:bCs/>
                <w:lang w:val="en-US"/>
              </w:rPr>
            </w:pPr>
            <w:r w:rsidRPr="00936F6B">
              <w:rPr>
                <w:rFonts w:ascii="Arial" w:hAnsi="Arial" w:cs="Arial"/>
                <w:b/>
                <w:bCs/>
                <w:lang w:val="en-US"/>
              </w:rPr>
              <w:t>Purpose</w:t>
            </w:r>
          </w:p>
        </w:tc>
        <w:tc>
          <w:tcPr>
            <w:tcW w:w="7512" w:type="dxa"/>
            <w:gridSpan w:val="3"/>
          </w:tcPr>
          <w:p w14:paraId="3AE34D6E" w14:textId="77777777" w:rsidR="000D4A1A" w:rsidRPr="00936F6B" w:rsidRDefault="000D4A1A" w:rsidP="0021293D">
            <w:pPr>
              <w:rPr>
                <w:rFonts w:ascii="Arial" w:hAnsi="Arial" w:cs="Arial"/>
                <w:b/>
                <w:bCs/>
                <w:lang w:val="en-US"/>
              </w:rPr>
            </w:pPr>
            <w:r w:rsidRPr="00936F6B">
              <w:rPr>
                <w:rFonts w:ascii="Arial" w:hAnsi="Arial" w:cs="Arial"/>
                <w:b/>
                <w:bCs/>
                <w:lang w:val="en-US"/>
              </w:rPr>
              <w:t>Parameters</w:t>
            </w:r>
          </w:p>
        </w:tc>
      </w:tr>
      <w:tr w:rsidR="000D4A1A" w:rsidRPr="0090307A" w14:paraId="0052CE4C" w14:textId="77777777" w:rsidTr="00D6561A">
        <w:trPr>
          <w:trHeight w:val="385"/>
        </w:trPr>
        <w:tc>
          <w:tcPr>
            <w:tcW w:w="2122" w:type="dxa"/>
            <w:vMerge w:val="restart"/>
            <w:noWrap/>
            <w:hideMark/>
          </w:tcPr>
          <w:p w14:paraId="5031CF97" w14:textId="77777777" w:rsidR="000D4A1A" w:rsidRPr="00936F6B" w:rsidRDefault="000D4A1A" w:rsidP="0021293D">
            <w:pPr>
              <w:rPr>
                <w:rFonts w:ascii="Arial" w:hAnsi="Arial" w:cs="Arial"/>
                <w:b/>
                <w:bCs/>
                <w:sz w:val="20"/>
                <w:szCs w:val="20"/>
                <w:lang w:val="en-US"/>
              </w:rPr>
            </w:pPr>
            <w:r w:rsidRPr="00936F6B">
              <w:rPr>
                <w:rFonts w:ascii="Arial" w:hAnsi="Arial" w:cs="Arial"/>
                <w:b/>
                <w:bCs/>
                <w:sz w:val="20"/>
                <w:szCs w:val="20"/>
                <w:lang w:val="en-US"/>
              </w:rPr>
              <w:t>To which cell does the config appl</w:t>
            </w:r>
            <w:r w:rsidRPr="00936F6B">
              <w:rPr>
                <w:rFonts w:ascii="Arial" w:hAnsi="Arial" w:cs="Arial"/>
                <w:b/>
                <w:bCs/>
                <w:sz w:val="20"/>
                <w:szCs w:val="20"/>
              </w:rPr>
              <w:t>ies</w:t>
            </w:r>
          </w:p>
        </w:tc>
        <w:tc>
          <w:tcPr>
            <w:tcW w:w="1984" w:type="dxa"/>
            <w:vMerge w:val="restart"/>
            <w:noWrap/>
            <w:hideMark/>
          </w:tcPr>
          <w:p w14:paraId="21F5B6D7" w14:textId="77777777" w:rsidR="000D4A1A" w:rsidRPr="00936F6B" w:rsidRDefault="000D4A1A" w:rsidP="0021293D">
            <w:pPr>
              <w:rPr>
                <w:rFonts w:ascii="Arial" w:hAnsi="Arial" w:cs="Arial"/>
                <w:b/>
                <w:bCs/>
                <w:sz w:val="20"/>
                <w:szCs w:val="20"/>
                <w:lang w:val="en-US"/>
              </w:rPr>
            </w:pPr>
            <w:r w:rsidRPr="00936F6B">
              <w:rPr>
                <w:rFonts w:ascii="Arial" w:hAnsi="Arial" w:cs="Arial"/>
                <w:b/>
                <w:bCs/>
                <w:sz w:val="20"/>
                <w:szCs w:val="20"/>
                <w:lang w:val="en-US"/>
              </w:rPr>
              <w:t>NES-</w:t>
            </w:r>
            <w:proofErr w:type="spellStart"/>
            <w:r w:rsidRPr="00936F6B">
              <w:rPr>
                <w:rFonts w:ascii="Arial" w:hAnsi="Arial" w:cs="Arial"/>
                <w:b/>
                <w:bCs/>
                <w:sz w:val="20"/>
                <w:szCs w:val="20"/>
                <w:lang w:val="en-US"/>
              </w:rPr>
              <w:t>CellId</w:t>
            </w:r>
            <w:proofErr w:type="spellEnd"/>
          </w:p>
        </w:tc>
        <w:tc>
          <w:tcPr>
            <w:tcW w:w="5528" w:type="dxa"/>
            <w:gridSpan w:val="2"/>
          </w:tcPr>
          <w:p w14:paraId="6A74078E"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PhysCellId</w:t>
            </w:r>
            <w:proofErr w:type="spellEnd"/>
            <w:r w:rsidRPr="00936F6B">
              <w:rPr>
                <w:rFonts w:ascii="Arial" w:hAnsi="Arial" w:cs="Arial"/>
                <w:sz w:val="20"/>
                <w:szCs w:val="20"/>
                <w:lang w:val="en-US"/>
              </w:rPr>
              <w:t xml:space="preserve"> </w:t>
            </w:r>
          </w:p>
        </w:tc>
      </w:tr>
      <w:tr w:rsidR="000D4A1A" w:rsidRPr="0090307A" w14:paraId="59768EA9" w14:textId="77777777" w:rsidTr="00D6561A">
        <w:trPr>
          <w:trHeight w:val="44"/>
        </w:trPr>
        <w:tc>
          <w:tcPr>
            <w:tcW w:w="2122" w:type="dxa"/>
            <w:vMerge/>
            <w:hideMark/>
          </w:tcPr>
          <w:p w14:paraId="03C0E8D1" w14:textId="77777777" w:rsidR="000D4A1A" w:rsidRPr="00936F6B" w:rsidRDefault="000D4A1A" w:rsidP="0021293D">
            <w:pPr>
              <w:rPr>
                <w:rFonts w:ascii="Arial" w:hAnsi="Arial" w:cs="Arial"/>
                <w:b/>
                <w:bCs/>
                <w:lang w:val="en-US"/>
              </w:rPr>
            </w:pPr>
          </w:p>
        </w:tc>
        <w:tc>
          <w:tcPr>
            <w:tcW w:w="1984" w:type="dxa"/>
            <w:vMerge/>
            <w:hideMark/>
          </w:tcPr>
          <w:p w14:paraId="1AB05E0A" w14:textId="77777777" w:rsidR="000D4A1A" w:rsidRPr="00936F6B" w:rsidRDefault="000D4A1A" w:rsidP="0021293D">
            <w:pPr>
              <w:rPr>
                <w:rFonts w:ascii="Arial" w:hAnsi="Arial" w:cs="Arial"/>
                <w:b/>
                <w:bCs/>
                <w:lang w:val="en-US"/>
              </w:rPr>
            </w:pPr>
          </w:p>
        </w:tc>
        <w:tc>
          <w:tcPr>
            <w:tcW w:w="5528" w:type="dxa"/>
            <w:gridSpan w:val="2"/>
          </w:tcPr>
          <w:p w14:paraId="7B146BC0" w14:textId="77777777" w:rsidR="000D4A1A" w:rsidRPr="00936F6B" w:rsidRDefault="000D4A1A" w:rsidP="0021293D">
            <w:pPr>
              <w:rPr>
                <w:rFonts w:ascii="Arial" w:hAnsi="Arial" w:cs="Arial"/>
                <w:sz w:val="20"/>
                <w:szCs w:val="20"/>
              </w:rPr>
            </w:pPr>
            <w:r w:rsidRPr="00936F6B">
              <w:rPr>
                <w:rFonts w:ascii="Arial" w:hAnsi="Arial" w:cs="Arial"/>
                <w:sz w:val="20"/>
                <w:szCs w:val="20"/>
                <w:lang w:val="en-US"/>
              </w:rPr>
              <w:t>ARFCN-</w:t>
            </w:r>
            <w:proofErr w:type="spellStart"/>
            <w:r w:rsidRPr="00936F6B">
              <w:rPr>
                <w:rFonts w:ascii="Arial" w:hAnsi="Arial" w:cs="Arial"/>
                <w:sz w:val="20"/>
                <w:szCs w:val="20"/>
                <w:lang w:val="en-US"/>
              </w:rPr>
              <w:t>ValueNR</w:t>
            </w:r>
            <w:proofErr w:type="spellEnd"/>
            <w:r w:rsidRPr="00936F6B">
              <w:rPr>
                <w:rFonts w:ascii="Arial" w:hAnsi="Arial" w:cs="Arial"/>
                <w:sz w:val="20"/>
                <w:szCs w:val="20"/>
                <w:lang w:val="en-US"/>
              </w:rPr>
              <w:t xml:space="preserve"> </w:t>
            </w:r>
          </w:p>
        </w:tc>
      </w:tr>
      <w:tr w:rsidR="000D4A1A" w:rsidRPr="0090307A" w14:paraId="43A785EA" w14:textId="77777777" w:rsidTr="00D6561A">
        <w:trPr>
          <w:trHeight w:val="300"/>
        </w:trPr>
        <w:tc>
          <w:tcPr>
            <w:tcW w:w="2122" w:type="dxa"/>
            <w:vMerge w:val="restart"/>
            <w:noWrap/>
            <w:hideMark/>
          </w:tcPr>
          <w:p w14:paraId="344BCCD3" w14:textId="77777777" w:rsidR="000D4A1A" w:rsidRPr="00936F6B" w:rsidRDefault="000D4A1A" w:rsidP="0021293D">
            <w:pPr>
              <w:rPr>
                <w:rFonts w:ascii="Arial" w:hAnsi="Arial" w:cs="Arial"/>
                <w:b/>
                <w:bCs/>
                <w:lang w:val="en-US"/>
              </w:rPr>
            </w:pPr>
            <w:r w:rsidRPr="00936F6B">
              <w:rPr>
                <w:rFonts w:ascii="Arial" w:hAnsi="Arial" w:cs="Arial"/>
                <w:b/>
                <w:bCs/>
                <w:lang w:val="en-US"/>
              </w:rPr>
              <w:t>WUS transmission</w:t>
            </w:r>
          </w:p>
        </w:tc>
        <w:tc>
          <w:tcPr>
            <w:tcW w:w="1984" w:type="dxa"/>
            <w:vMerge w:val="restart"/>
            <w:hideMark/>
          </w:tcPr>
          <w:p w14:paraId="5AFD95EA" w14:textId="77777777" w:rsidR="000D4A1A" w:rsidRPr="00936F6B" w:rsidRDefault="000D4A1A" w:rsidP="0021293D">
            <w:pPr>
              <w:rPr>
                <w:rFonts w:ascii="Arial" w:hAnsi="Arial" w:cs="Arial"/>
                <w:b/>
                <w:bCs/>
                <w:sz w:val="20"/>
                <w:szCs w:val="20"/>
              </w:rPr>
            </w:pPr>
            <w:r w:rsidRPr="00936F6B">
              <w:rPr>
                <w:rFonts w:ascii="Arial" w:hAnsi="Arial" w:cs="Arial"/>
                <w:b/>
                <w:bCs/>
                <w:sz w:val="20"/>
                <w:szCs w:val="20"/>
                <w:lang w:val="en-US"/>
              </w:rPr>
              <w:t xml:space="preserve">SIB1-RequestConfig </w:t>
            </w:r>
          </w:p>
          <w:p w14:paraId="4D6D14FD" w14:textId="77777777" w:rsidR="000D4A1A" w:rsidRPr="00936F6B" w:rsidRDefault="000D4A1A" w:rsidP="0021293D">
            <w:pPr>
              <w:spacing w:after="0"/>
              <w:rPr>
                <w:rFonts w:ascii="Arial" w:hAnsi="Arial" w:cs="Arial"/>
                <w:b/>
                <w:bCs/>
                <w:sz w:val="20"/>
                <w:szCs w:val="20"/>
                <w:lang w:val="en-US"/>
              </w:rPr>
            </w:pPr>
            <w:r w:rsidRPr="00936F6B">
              <w:rPr>
                <w:rFonts w:ascii="Arial" w:hAnsi="Arial" w:cs="Arial"/>
                <w:b/>
                <w:bCs/>
                <w:sz w:val="20"/>
                <w:szCs w:val="20"/>
                <w:lang w:val="en-US"/>
              </w:rPr>
              <w:t> </w:t>
            </w:r>
          </w:p>
        </w:tc>
        <w:tc>
          <w:tcPr>
            <w:tcW w:w="5528" w:type="dxa"/>
            <w:gridSpan w:val="2"/>
          </w:tcPr>
          <w:p w14:paraId="6CCB05B9" w14:textId="77777777" w:rsidR="000D4A1A" w:rsidRPr="00936F6B" w:rsidRDefault="000D4A1A" w:rsidP="0021293D">
            <w:pPr>
              <w:rPr>
                <w:rFonts w:ascii="Arial" w:hAnsi="Arial" w:cs="Arial"/>
                <w:sz w:val="20"/>
                <w:szCs w:val="20"/>
              </w:rPr>
            </w:pPr>
            <w:r w:rsidRPr="00936F6B">
              <w:rPr>
                <w:rFonts w:ascii="Arial" w:hAnsi="Arial" w:cs="Arial"/>
                <w:sz w:val="20"/>
                <w:szCs w:val="20"/>
                <w:lang w:val="en-US"/>
              </w:rPr>
              <w:t>ss-PBCH-</w:t>
            </w:r>
            <w:proofErr w:type="spellStart"/>
            <w:r w:rsidRPr="00936F6B">
              <w:rPr>
                <w:rFonts w:ascii="Arial" w:hAnsi="Arial" w:cs="Arial"/>
                <w:sz w:val="20"/>
                <w:szCs w:val="20"/>
                <w:lang w:val="en-US"/>
              </w:rPr>
              <w:t>BlockPower</w:t>
            </w:r>
            <w:proofErr w:type="spellEnd"/>
          </w:p>
        </w:tc>
      </w:tr>
      <w:tr w:rsidR="000D4A1A" w:rsidRPr="0090307A" w14:paraId="54235D31" w14:textId="77777777" w:rsidTr="00D6561A">
        <w:trPr>
          <w:trHeight w:val="300"/>
        </w:trPr>
        <w:tc>
          <w:tcPr>
            <w:tcW w:w="2122" w:type="dxa"/>
            <w:vMerge/>
            <w:hideMark/>
          </w:tcPr>
          <w:p w14:paraId="0CC937A8" w14:textId="77777777" w:rsidR="000D4A1A" w:rsidRPr="00936F6B" w:rsidRDefault="000D4A1A" w:rsidP="0021293D">
            <w:pPr>
              <w:rPr>
                <w:rFonts w:ascii="Arial" w:hAnsi="Arial" w:cs="Arial"/>
                <w:b/>
                <w:bCs/>
                <w:lang w:val="en-US"/>
              </w:rPr>
            </w:pPr>
          </w:p>
        </w:tc>
        <w:tc>
          <w:tcPr>
            <w:tcW w:w="1984" w:type="dxa"/>
            <w:vMerge/>
            <w:hideMark/>
          </w:tcPr>
          <w:p w14:paraId="1E68CCC0" w14:textId="77777777" w:rsidR="000D4A1A" w:rsidRPr="00936F6B" w:rsidRDefault="000D4A1A" w:rsidP="0021293D">
            <w:pPr>
              <w:spacing w:after="0"/>
              <w:rPr>
                <w:rFonts w:ascii="Arial" w:hAnsi="Arial" w:cs="Arial"/>
                <w:b/>
                <w:bCs/>
                <w:lang w:val="en-US"/>
              </w:rPr>
            </w:pPr>
          </w:p>
        </w:tc>
        <w:tc>
          <w:tcPr>
            <w:tcW w:w="2126" w:type="dxa"/>
            <w:vMerge w:val="restart"/>
            <w:hideMark/>
          </w:tcPr>
          <w:p w14:paraId="35839560" w14:textId="77777777" w:rsidR="000D4A1A" w:rsidRPr="00936F6B" w:rsidRDefault="000D4A1A" w:rsidP="0021293D">
            <w:pPr>
              <w:rPr>
                <w:rFonts w:ascii="Arial" w:hAnsi="Arial" w:cs="Arial"/>
                <w:lang w:val="en-US"/>
              </w:rPr>
            </w:pPr>
            <w:r w:rsidRPr="00936F6B">
              <w:rPr>
                <w:rFonts w:ascii="Arial" w:hAnsi="Arial" w:cs="Arial"/>
                <w:lang w:val="en-US"/>
              </w:rPr>
              <w:t>rach-OccasionsSIB1</w:t>
            </w:r>
          </w:p>
        </w:tc>
        <w:tc>
          <w:tcPr>
            <w:tcW w:w="3402" w:type="dxa"/>
            <w:hideMark/>
          </w:tcPr>
          <w:p w14:paraId="1406637D" w14:textId="77777777" w:rsidR="000D4A1A" w:rsidRPr="00936F6B" w:rsidRDefault="000D4A1A" w:rsidP="0021293D">
            <w:pPr>
              <w:rPr>
                <w:rFonts w:ascii="Arial" w:hAnsi="Arial" w:cs="Arial"/>
                <w:lang w:val="en-US"/>
              </w:rPr>
            </w:pPr>
            <w:proofErr w:type="spellStart"/>
            <w:r w:rsidRPr="00936F6B">
              <w:rPr>
                <w:rFonts w:ascii="Arial" w:hAnsi="Arial" w:cs="Arial"/>
                <w:lang w:val="en-US"/>
              </w:rPr>
              <w:t>Prach-ConfigurationIndex</w:t>
            </w:r>
            <w:proofErr w:type="spellEnd"/>
          </w:p>
        </w:tc>
      </w:tr>
      <w:tr w:rsidR="000D4A1A" w:rsidRPr="0090307A" w14:paraId="442E2BE7" w14:textId="77777777" w:rsidTr="00D6561A">
        <w:trPr>
          <w:trHeight w:val="288"/>
        </w:trPr>
        <w:tc>
          <w:tcPr>
            <w:tcW w:w="2122" w:type="dxa"/>
            <w:vMerge/>
            <w:hideMark/>
          </w:tcPr>
          <w:p w14:paraId="6BBB1623" w14:textId="77777777" w:rsidR="000D4A1A" w:rsidRPr="00936F6B" w:rsidRDefault="000D4A1A" w:rsidP="0021293D">
            <w:pPr>
              <w:rPr>
                <w:rFonts w:ascii="Arial" w:hAnsi="Arial" w:cs="Arial"/>
                <w:b/>
                <w:bCs/>
                <w:lang w:val="en-US"/>
              </w:rPr>
            </w:pPr>
          </w:p>
        </w:tc>
        <w:tc>
          <w:tcPr>
            <w:tcW w:w="1984" w:type="dxa"/>
            <w:vMerge/>
            <w:hideMark/>
          </w:tcPr>
          <w:p w14:paraId="034D27CB" w14:textId="77777777" w:rsidR="000D4A1A" w:rsidRPr="00936F6B" w:rsidRDefault="000D4A1A" w:rsidP="0021293D">
            <w:pPr>
              <w:spacing w:after="0"/>
              <w:rPr>
                <w:rFonts w:ascii="Arial" w:hAnsi="Arial" w:cs="Arial"/>
                <w:b/>
                <w:bCs/>
                <w:lang w:val="en-US"/>
              </w:rPr>
            </w:pPr>
          </w:p>
        </w:tc>
        <w:tc>
          <w:tcPr>
            <w:tcW w:w="2126" w:type="dxa"/>
            <w:vMerge/>
            <w:hideMark/>
          </w:tcPr>
          <w:p w14:paraId="41FC3997" w14:textId="77777777" w:rsidR="000D4A1A" w:rsidRPr="00936F6B" w:rsidRDefault="000D4A1A" w:rsidP="0021293D">
            <w:pPr>
              <w:rPr>
                <w:rFonts w:ascii="Arial" w:hAnsi="Arial" w:cs="Arial"/>
                <w:b/>
                <w:bCs/>
                <w:lang w:val="en-US"/>
              </w:rPr>
            </w:pPr>
          </w:p>
        </w:tc>
        <w:tc>
          <w:tcPr>
            <w:tcW w:w="3402" w:type="dxa"/>
            <w:hideMark/>
          </w:tcPr>
          <w:p w14:paraId="043A1B18" w14:textId="77777777" w:rsidR="000D4A1A" w:rsidRPr="00936F6B" w:rsidRDefault="000D4A1A" w:rsidP="0021293D">
            <w:pPr>
              <w:rPr>
                <w:rFonts w:ascii="Arial" w:hAnsi="Arial" w:cs="Arial"/>
                <w:lang w:val="en-US"/>
              </w:rPr>
            </w:pPr>
            <w:r w:rsidRPr="00936F6B">
              <w:rPr>
                <w:rFonts w:ascii="Arial" w:hAnsi="Arial" w:cs="Arial"/>
                <w:lang w:val="en-US"/>
              </w:rPr>
              <w:t>msg1-FDM</w:t>
            </w:r>
          </w:p>
        </w:tc>
      </w:tr>
      <w:tr w:rsidR="000D4A1A" w:rsidRPr="0090307A" w14:paraId="1714226F" w14:textId="77777777" w:rsidTr="00D6561A">
        <w:trPr>
          <w:trHeight w:val="288"/>
        </w:trPr>
        <w:tc>
          <w:tcPr>
            <w:tcW w:w="2122" w:type="dxa"/>
            <w:vMerge/>
            <w:hideMark/>
          </w:tcPr>
          <w:p w14:paraId="3A5721FF" w14:textId="77777777" w:rsidR="000D4A1A" w:rsidRPr="00936F6B" w:rsidRDefault="000D4A1A" w:rsidP="0021293D">
            <w:pPr>
              <w:rPr>
                <w:rFonts w:ascii="Arial" w:hAnsi="Arial" w:cs="Arial"/>
                <w:b/>
                <w:bCs/>
                <w:lang w:val="en-US"/>
              </w:rPr>
            </w:pPr>
          </w:p>
        </w:tc>
        <w:tc>
          <w:tcPr>
            <w:tcW w:w="1984" w:type="dxa"/>
            <w:vMerge/>
            <w:hideMark/>
          </w:tcPr>
          <w:p w14:paraId="3BC00EC0" w14:textId="77777777" w:rsidR="000D4A1A" w:rsidRPr="00936F6B" w:rsidRDefault="000D4A1A" w:rsidP="0021293D">
            <w:pPr>
              <w:spacing w:after="0"/>
              <w:rPr>
                <w:rFonts w:ascii="Arial" w:hAnsi="Arial" w:cs="Arial"/>
                <w:b/>
                <w:bCs/>
                <w:lang w:val="en-US"/>
              </w:rPr>
            </w:pPr>
          </w:p>
        </w:tc>
        <w:tc>
          <w:tcPr>
            <w:tcW w:w="2126" w:type="dxa"/>
            <w:vMerge/>
            <w:hideMark/>
          </w:tcPr>
          <w:p w14:paraId="5202B0CB" w14:textId="77777777" w:rsidR="000D4A1A" w:rsidRPr="00936F6B" w:rsidRDefault="000D4A1A" w:rsidP="0021293D">
            <w:pPr>
              <w:rPr>
                <w:rFonts w:ascii="Arial" w:hAnsi="Arial" w:cs="Arial"/>
                <w:b/>
                <w:bCs/>
                <w:lang w:val="en-US"/>
              </w:rPr>
            </w:pPr>
          </w:p>
        </w:tc>
        <w:tc>
          <w:tcPr>
            <w:tcW w:w="3402" w:type="dxa"/>
            <w:hideMark/>
          </w:tcPr>
          <w:p w14:paraId="4C453BCE" w14:textId="77777777" w:rsidR="000D4A1A" w:rsidRPr="00936F6B" w:rsidRDefault="000D4A1A" w:rsidP="0021293D">
            <w:pPr>
              <w:rPr>
                <w:rFonts w:ascii="Arial" w:hAnsi="Arial" w:cs="Arial"/>
                <w:lang w:val="en-US"/>
              </w:rPr>
            </w:pPr>
            <w:r w:rsidRPr="00936F6B">
              <w:rPr>
                <w:rFonts w:ascii="Arial" w:hAnsi="Arial" w:cs="Arial"/>
                <w:lang w:val="en-US"/>
              </w:rPr>
              <w:t>msg1-FrequencyStart</w:t>
            </w:r>
          </w:p>
        </w:tc>
      </w:tr>
      <w:tr w:rsidR="000D4A1A" w:rsidRPr="0090307A" w14:paraId="0F0DDAC2" w14:textId="77777777" w:rsidTr="00D6561A">
        <w:trPr>
          <w:trHeight w:val="344"/>
        </w:trPr>
        <w:tc>
          <w:tcPr>
            <w:tcW w:w="2122" w:type="dxa"/>
            <w:vMerge/>
            <w:hideMark/>
          </w:tcPr>
          <w:p w14:paraId="7A79B292" w14:textId="77777777" w:rsidR="000D4A1A" w:rsidRPr="00936F6B" w:rsidRDefault="000D4A1A" w:rsidP="0021293D">
            <w:pPr>
              <w:rPr>
                <w:rFonts w:ascii="Arial" w:hAnsi="Arial" w:cs="Arial"/>
                <w:b/>
                <w:bCs/>
                <w:lang w:val="en-US"/>
              </w:rPr>
            </w:pPr>
          </w:p>
        </w:tc>
        <w:tc>
          <w:tcPr>
            <w:tcW w:w="1984" w:type="dxa"/>
            <w:vMerge/>
            <w:hideMark/>
          </w:tcPr>
          <w:p w14:paraId="29C4785C" w14:textId="77777777" w:rsidR="000D4A1A" w:rsidRPr="00936F6B" w:rsidRDefault="000D4A1A" w:rsidP="0021293D">
            <w:pPr>
              <w:spacing w:after="0"/>
              <w:rPr>
                <w:rFonts w:ascii="Arial" w:hAnsi="Arial" w:cs="Arial"/>
                <w:b/>
                <w:bCs/>
                <w:lang w:val="en-US"/>
              </w:rPr>
            </w:pPr>
          </w:p>
        </w:tc>
        <w:tc>
          <w:tcPr>
            <w:tcW w:w="2126" w:type="dxa"/>
            <w:vMerge/>
            <w:hideMark/>
          </w:tcPr>
          <w:p w14:paraId="714A3BDC" w14:textId="77777777" w:rsidR="000D4A1A" w:rsidRPr="00936F6B" w:rsidRDefault="000D4A1A" w:rsidP="0021293D">
            <w:pPr>
              <w:rPr>
                <w:rFonts w:ascii="Arial" w:hAnsi="Arial" w:cs="Arial"/>
                <w:b/>
                <w:bCs/>
                <w:lang w:val="en-US"/>
              </w:rPr>
            </w:pPr>
          </w:p>
        </w:tc>
        <w:tc>
          <w:tcPr>
            <w:tcW w:w="3402" w:type="dxa"/>
            <w:hideMark/>
          </w:tcPr>
          <w:p w14:paraId="47E749FA" w14:textId="77777777" w:rsidR="000D4A1A" w:rsidRPr="00936F6B" w:rsidRDefault="000D4A1A" w:rsidP="0021293D">
            <w:pPr>
              <w:rPr>
                <w:rFonts w:ascii="Arial" w:hAnsi="Arial" w:cs="Arial"/>
                <w:lang w:val="en-US"/>
              </w:rPr>
            </w:pPr>
            <w:proofErr w:type="spellStart"/>
            <w:r w:rsidRPr="00936F6B">
              <w:rPr>
                <w:rFonts w:ascii="Arial" w:hAnsi="Arial" w:cs="Arial"/>
                <w:lang w:val="en-US"/>
              </w:rPr>
              <w:t>zeroCorrelationZoneConfig</w:t>
            </w:r>
            <w:proofErr w:type="spellEnd"/>
          </w:p>
        </w:tc>
      </w:tr>
      <w:tr w:rsidR="000D4A1A" w:rsidRPr="0090307A" w14:paraId="531AA419" w14:textId="77777777" w:rsidTr="00D6561A">
        <w:trPr>
          <w:trHeight w:val="277"/>
        </w:trPr>
        <w:tc>
          <w:tcPr>
            <w:tcW w:w="2122" w:type="dxa"/>
            <w:vMerge/>
            <w:hideMark/>
          </w:tcPr>
          <w:p w14:paraId="218DFD46" w14:textId="77777777" w:rsidR="000D4A1A" w:rsidRPr="00936F6B" w:rsidRDefault="000D4A1A" w:rsidP="0021293D">
            <w:pPr>
              <w:rPr>
                <w:rFonts w:ascii="Arial" w:hAnsi="Arial" w:cs="Arial"/>
                <w:b/>
                <w:bCs/>
                <w:lang w:val="en-US"/>
              </w:rPr>
            </w:pPr>
          </w:p>
        </w:tc>
        <w:tc>
          <w:tcPr>
            <w:tcW w:w="1984" w:type="dxa"/>
            <w:vMerge/>
            <w:hideMark/>
          </w:tcPr>
          <w:p w14:paraId="5F3A3421" w14:textId="77777777" w:rsidR="000D4A1A" w:rsidRPr="00936F6B" w:rsidRDefault="000D4A1A" w:rsidP="0021293D">
            <w:pPr>
              <w:spacing w:after="0"/>
              <w:rPr>
                <w:rFonts w:ascii="Arial" w:hAnsi="Arial" w:cs="Arial"/>
                <w:b/>
                <w:bCs/>
                <w:lang w:val="en-US"/>
              </w:rPr>
            </w:pPr>
          </w:p>
        </w:tc>
        <w:tc>
          <w:tcPr>
            <w:tcW w:w="2126" w:type="dxa"/>
            <w:vMerge/>
            <w:hideMark/>
          </w:tcPr>
          <w:p w14:paraId="56EEBDB0" w14:textId="77777777" w:rsidR="000D4A1A" w:rsidRPr="00936F6B" w:rsidRDefault="000D4A1A" w:rsidP="0021293D">
            <w:pPr>
              <w:rPr>
                <w:rFonts w:ascii="Arial" w:hAnsi="Arial" w:cs="Arial"/>
                <w:b/>
                <w:bCs/>
                <w:lang w:val="en-US"/>
              </w:rPr>
            </w:pPr>
          </w:p>
        </w:tc>
        <w:tc>
          <w:tcPr>
            <w:tcW w:w="3402" w:type="dxa"/>
            <w:hideMark/>
          </w:tcPr>
          <w:p w14:paraId="1FEFF1C4" w14:textId="77777777" w:rsidR="000D4A1A" w:rsidRPr="00936F6B" w:rsidRDefault="000D4A1A" w:rsidP="0021293D">
            <w:pPr>
              <w:rPr>
                <w:rFonts w:ascii="Arial" w:hAnsi="Arial" w:cs="Arial"/>
                <w:lang w:val="en-US"/>
              </w:rPr>
            </w:pPr>
            <w:proofErr w:type="spellStart"/>
            <w:r w:rsidRPr="00936F6B">
              <w:rPr>
                <w:rFonts w:ascii="Arial" w:hAnsi="Arial" w:cs="Arial"/>
                <w:lang w:val="en-US"/>
              </w:rPr>
              <w:t>preambleReceivedTargetPower</w:t>
            </w:r>
            <w:proofErr w:type="spellEnd"/>
          </w:p>
        </w:tc>
      </w:tr>
      <w:tr w:rsidR="000D4A1A" w:rsidRPr="0090307A" w14:paraId="401AFC92" w14:textId="77777777" w:rsidTr="00D6561A">
        <w:trPr>
          <w:trHeight w:val="282"/>
        </w:trPr>
        <w:tc>
          <w:tcPr>
            <w:tcW w:w="2122" w:type="dxa"/>
            <w:vMerge/>
            <w:hideMark/>
          </w:tcPr>
          <w:p w14:paraId="40164041" w14:textId="77777777" w:rsidR="000D4A1A" w:rsidRPr="00936F6B" w:rsidRDefault="000D4A1A" w:rsidP="0021293D">
            <w:pPr>
              <w:rPr>
                <w:rFonts w:ascii="Arial" w:hAnsi="Arial" w:cs="Arial"/>
                <w:b/>
                <w:bCs/>
                <w:lang w:val="en-US"/>
              </w:rPr>
            </w:pPr>
          </w:p>
        </w:tc>
        <w:tc>
          <w:tcPr>
            <w:tcW w:w="1984" w:type="dxa"/>
            <w:vMerge/>
            <w:hideMark/>
          </w:tcPr>
          <w:p w14:paraId="30ABCA0B" w14:textId="77777777" w:rsidR="000D4A1A" w:rsidRPr="00936F6B" w:rsidRDefault="000D4A1A" w:rsidP="0021293D">
            <w:pPr>
              <w:spacing w:after="0"/>
              <w:rPr>
                <w:rFonts w:ascii="Arial" w:hAnsi="Arial" w:cs="Arial"/>
                <w:b/>
                <w:bCs/>
                <w:lang w:val="en-US"/>
              </w:rPr>
            </w:pPr>
          </w:p>
        </w:tc>
        <w:tc>
          <w:tcPr>
            <w:tcW w:w="2126" w:type="dxa"/>
            <w:vMerge/>
            <w:hideMark/>
          </w:tcPr>
          <w:p w14:paraId="4972C5F6" w14:textId="77777777" w:rsidR="000D4A1A" w:rsidRPr="00936F6B" w:rsidRDefault="000D4A1A" w:rsidP="0021293D">
            <w:pPr>
              <w:rPr>
                <w:rFonts w:ascii="Arial" w:hAnsi="Arial" w:cs="Arial"/>
                <w:b/>
                <w:bCs/>
                <w:lang w:val="en-US"/>
              </w:rPr>
            </w:pPr>
          </w:p>
        </w:tc>
        <w:tc>
          <w:tcPr>
            <w:tcW w:w="3402" w:type="dxa"/>
            <w:hideMark/>
          </w:tcPr>
          <w:p w14:paraId="53215086" w14:textId="77777777" w:rsidR="000D4A1A" w:rsidRPr="00936F6B" w:rsidRDefault="000D4A1A" w:rsidP="0021293D">
            <w:pPr>
              <w:rPr>
                <w:rFonts w:ascii="Arial" w:hAnsi="Arial" w:cs="Arial"/>
                <w:lang w:val="en-US"/>
              </w:rPr>
            </w:pPr>
            <w:proofErr w:type="spellStart"/>
            <w:r w:rsidRPr="00936F6B">
              <w:rPr>
                <w:rFonts w:ascii="Arial" w:hAnsi="Arial" w:cs="Arial"/>
                <w:lang w:val="en-US"/>
              </w:rPr>
              <w:t>preambleTransMax</w:t>
            </w:r>
            <w:proofErr w:type="spellEnd"/>
          </w:p>
        </w:tc>
      </w:tr>
      <w:tr w:rsidR="000D4A1A" w:rsidRPr="0090307A" w14:paraId="72467690" w14:textId="77777777" w:rsidTr="00D6561A">
        <w:trPr>
          <w:trHeight w:val="288"/>
        </w:trPr>
        <w:tc>
          <w:tcPr>
            <w:tcW w:w="2122" w:type="dxa"/>
            <w:vMerge/>
            <w:hideMark/>
          </w:tcPr>
          <w:p w14:paraId="66584959" w14:textId="77777777" w:rsidR="000D4A1A" w:rsidRPr="00936F6B" w:rsidRDefault="000D4A1A" w:rsidP="0021293D">
            <w:pPr>
              <w:rPr>
                <w:rFonts w:ascii="Arial" w:hAnsi="Arial" w:cs="Arial"/>
                <w:b/>
                <w:bCs/>
                <w:lang w:val="en-US"/>
              </w:rPr>
            </w:pPr>
          </w:p>
        </w:tc>
        <w:tc>
          <w:tcPr>
            <w:tcW w:w="1984" w:type="dxa"/>
            <w:vMerge/>
            <w:hideMark/>
          </w:tcPr>
          <w:p w14:paraId="6402D324" w14:textId="77777777" w:rsidR="000D4A1A" w:rsidRPr="00936F6B" w:rsidRDefault="000D4A1A" w:rsidP="0021293D">
            <w:pPr>
              <w:spacing w:after="0"/>
              <w:rPr>
                <w:rFonts w:ascii="Arial" w:hAnsi="Arial" w:cs="Arial"/>
                <w:b/>
                <w:bCs/>
                <w:lang w:val="en-US"/>
              </w:rPr>
            </w:pPr>
          </w:p>
        </w:tc>
        <w:tc>
          <w:tcPr>
            <w:tcW w:w="2126" w:type="dxa"/>
            <w:vMerge/>
            <w:hideMark/>
          </w:tcPr>
          <w:p w14:paraId="5B6AF6ED" w14:textId="77777777" w:rsidR="000D4A1A" w:rsidRPr="00936F6B" w:rsidRDefault="000D4A1A" w:rsidP="0021293D">
            <w:pPr>
              <w:rPr>
                <w:rFonts w:ascii="Arial" w:hAnsi="Arial" w:cs="Arial"/>
                <w:b/>
                <w:bCs/>
                <w:lang w:val="en-US"/>
              </w:rPr>
            </w:pPr>
          </w:p>
        </w:tc>
        <w:tc>
          <w:tcPr>
            <w:tcW w:w="3402" w:type="dxa"/>
            <w:hideMark/>
          </w:tcPr>
          <w:p w14:paraId="318FBCB0" w14:textId="77777777" w:rsidR="000D4A1A" w:rsidRPr="00936F6B" w:rsidRDefault="000D4A1A" w:rsidP="0021293D">
            <w:pPr>
              <w:rPr>
                <w:rFonts w:ascii="Arial" w:hAnsi="Arial" w:cs="Arial"/>
                <w:lang w:val="en-US"/>
              </w:rPr>
            </w:pPr>
            <w:proofErr w:type="spellStart"/>
            <w:r w:rsidRPr="00936F6B">
              <w:rPr>
                <w:rFonts w:ascii="Arial" w:hAnsi="Arial" w:cs="Arial"/>
                <w:lang w:val="en-US"/>
              </w:rPr>
              <w:t>powerRampingStep</w:t>
            </w:r>
            <w:proofErr w:type="spellEnd"/>
          </w:p>
        </w:tc>
      </w:tr>
      <w:tr w:rsidR="000D4A1A" w:rsidRPr="0090307A" w14:paraId="015B346F" w14:textId="77777777" w:rsidTr="00D6561A">
        <w:trPr>
          <w:trHeight w:val="329"/>
        </w:trPr>
        <w:tc>
          <w:tcPr>
            <w:tcW w:w="2122" w:type="dxa"/>
            <w:vMerge/>
            <w:hideMark/>
          </w:tcPr>
          <w:p w14:paraId="143F6F39" w14:textId="77777777" w:rsidR="000D4A1A" w:rsidRPr="00936F6B" w:rsidRDefault="000D4A1A" w:rsidP="0021293D">
            <w:pPr>
              <w:rPr>
                <w:rFonts w:ascii="Arial" w:hAnsi="Arial" w:cs="Arial"/>
                <w:b/>
                <w:bCs/>
                <w:lang w:val="en-US"/>
              </w:rPr>
            </w:pPr>
          </w:p>
        </w:tc>
        <w:tc>
          <w:tcPr>
            <w:tcW w:w="1984" w:type="dxa"/>
            <w:vMerge/>
            <w:hideMark/>
          </w:tcPr>
          <w:p w14:paraId="609A8963" w14:textId="77777777" w:rsidR="000D4A1A" w:rsidRPr="00936F6B" w:rsidRDefault="000D4A1A" w:rsidP="0021293D">
            <w:pPr>
              <w:spacing w:after="0"/>
              <w:rPr>
                <w:rFonts w:ascii="Arial" w:hAnsi="Arial" w:cs="Arial"/>
                <w:b/>
                <w:bCs/>
                <w:lang w:val="en-US"/>
              </w:rPr>
            </w:pPr>
          </w:p>
        </w:tc>
        <w:tc>
          <w:tcPr>
            <w:tcW w:w="2126" w:type="dxa"/>
            <w:vMerge/>
            <w:hideMark/>
          </w:tcPr>
          <w:p w14:paraId="23959733" w14:textId="77777777" w:rsidR="000D4A1A" w:rsidRPr="00936F6B" w:rsidRDefault="000D4A1A" w:rsidP="0021293D">
            <w:pPr>
              <w:rPr>
                <w:rFonts w:ascii="Arial" w:hAnsi="Arial" w:cs="Arial"/>
                <w:b/>
                <w:bCs/>
                <w:lang w:val="en-US"/>
              </w:rPr>
            </w:pPr>
          </w:p>
        </w:tc>
        <w:tc>
          <w:tcPr>
            <w:tcW w:w="3402" w:type="dxa"/>
            <w:hideMark/>
          </w:tcPr>
          <w:p w14:paraId="3CD63926" w14:textId="77777777" w:rsidR="000D4A1A" w:rsidRPr="00936F6B" w:rsidRDefault="000D4A1A" w:rsidP="0021293D">
            <w:pPr>
              <w:rPr>
                <w:rFonts w:ascii="Arial" w:hAnsi="Arial" w:cs="Arial"/>
                <w:lang w:val="en-US"/>
              </w:rPr>
            </w:pPr>
            <w:proofErr w:type="spellStart"/>
            <w:r w:rsidRPr="00936F6B">
              <w:rPr>
                <w:rFonts w:ascii="Arial" w:hAnsi="Arial" w:cs="Arial"/>
                <w:lang w:val="en-US"/>
              </w:rPr>
              <w:t>ra-ResponseWindow</w:t>
            </w:r>
            <w:proofErr w:type="spellEnd"/>
          </w:p>
        </w:tc>
      </w:tr>
      <w:tr w:rsidR="000D4A1A" w:rsidRPr="0090307A" w14:paraId="7D91F53A" w14:textId="77777777" w:rsidTr="00D6561A">
        <w:trPr>
          <w:trHeight w:val="277"/>
        </w:trPr>
        <w:tc>
          <w:tcPr>
            <w:tcW w:w="2122" w:type="dxa"/>
            <w:vMerge/>
            <w:hideMark/>
          </w:tcPr>
          <w:p w14:paraId="22F740B2" w14:textId="77777777" w:rsidR="000D4A1A" w:rsidRPr="00936F6B" w:rsidRDefault="000D4A1A" w:rsidP="0021293D">
            <w:pPr>
              <w:rPr>
                <w:rFonts w:ascii="Arial" w:hAnsi="Arial" w:cs="Arial"/>
                <w:b/>
                <w:bCs/>
                <w:lang w:val="en-US"/>
              </w:rPr>
            </w:pPr>
          </w:p>
        </w:tc>
        <w:tc>
          <w:tcPr>
            <w:tcW w:w="1984" w:type="dxa"/>
            <w:vMerge/>
            <w:hideMark/>
          </w:tcPr>
          <w:p w14:paraId="0279B340" w14:textId="77777777" w:rsidR="000D4A1A" w:rsidRPr="00936F6B" w:rsidRDefault="000D4A1A" w:rsidP="0021293D">
            <w:pPr>
              <w:spacing w:after="0"/>
              <w:rPr>
                <w:rFonts w:ascii="Arial" w:hAnsi="Arial" w:cs="Arial"/>
                <w:b/>
                <w:bCs/>
                <w:lang w:val="en-US"/>
              </w:rPr>
            </w:pPr>
          </w:p>
        </w:tc>
        <w:tc>
          <w:tcPr>
            <w:tcW w:w="2126" w:type="dxa"/>
            <w:vMerge/>
            <w:hideMark/>
          </w:tcPr>
          <w:p w14:paraId="11DE6147" w14:textId="77777777" w:rsidR="000D4A1A" w:rsidRPr="00936F6B" w:rsidRDefault="000D4A1A" w:rsidP="0021293D">
            <w:pPr>
              <w:rPr>
                <w:rFonts w:ascii="Arial" w:hAnsi="Arial" w:cs="Arial"/>
                <w:b/>
                <w:bCs/>
                <w:lang w:val="en-US"/>
              </w:rPr>
            </w:pPr>
          </w:p>
        </w:tc>
        <w:tc>
          <w:tcPr>
            <w:tcW w:w="3402" w:type="dxa"/>
            <w:hideMark/>
          </w:tcPr>
          <w:p w14:paraId="1B469369" w14:textId="77777777" w:rsidR="000D4A1A" w:rsidRPr="00936F6B" w:rsidRDefault="000D4A1A" w:rsidP="0021293D">
            <w:pPr>
              <w:rPr>
                <w:rFonts w:ascii="Arial" w:hAnsi="Arial" w:cs="Arial"/>
                <w:lang w:val="en-US"/>
              </w:rPr>
            </w:pPr>
            <w:proofErr w:type="spellStart"/>
            <w:r w:rsidRPr="00936F6B">
              <w:rPr>
                <w:rFonts w:ascii="Arial" w:hAnsi="Arial" w:cs="Arial"/>
                <w:lang w:val="en-US"/>
              </w:rPr>
              <w:t>ssb</w:t>
            </w:r>
            <w:proofErr w:type="spellEnd"/>
            <w:r w:rsidRPr="00936F6B">
              <w:rPr>
                <w:rFonts w:ascii="Arial" w:hAnsi="Arial" w:cs="Arial"/>
                <w:lang w:val="en-US"/>
              </w:rPr>
              <w:t>-</w:t>
            </w:r>
            <w:proofErr w:type="spellStart"/>
            <w:r w:rsidRPr="00936F6B">
              <w:rPr>
                <w:rFonts w:ascii="Arial" w:hAnsi="Arial" w:cs="Arial"/>
                <w:lang w:val="en-US"/>
              </w:rPr>
              <w:t>perRACH</w:t>
            </w:r>
            <w:proofErr w:type="spellEnd"/>
            <w:r w:rsidRPr="00936F6B">
              <w:rPr>
                <w:rFonts w:ascii="Arial" w:hAnsi="Arial" w:cs="Arial"/>
                <w:lang w:val="en-US"/>
              </w:rPr>
              <w:t>-Occasion</w:t>
            </w:r>
          </w:p>
        </w:tc>
      </w:tr>
      <w:tr w:rsidR="000D4A1A" w:rsidRPr="0090307A" w14:paraId="162FC894" w14:textId="77777777" w:rsidTr="00D6561A">
        <w:trPr>
          <w:trHeight w:val="275"/>
        </w:trPr>
        <w:tc>
          <w:tcPr>
            <w:tcW w:w="2122" w:type="dxa"/>
            <w:vMerge/>
            <w:hideMark/>
          </w:tcPr>
          <w:p w14:paraId="63799E9A" w14:textId="77777777" w:rsidR="000D4A1A" w:rsidRPr="00936F6B" w:rsidRDefault="000D4A1A" w:rsidP="0021293D">
            <w:pPr>
              <w:rPr>
                <w:rFonts w:ascii="Arial" w:hAnsi="Arial" w:cs="Arial"/>
                <w:b/>
                <w:bCs/>
                <w:lang w:val="en-US"/>
              </w:rPr>
            </w:pPr>
          </w:p>
        </w:tc>
        <w:tc>
          <w:tcPr>
            <w:tcW w:w="1984" w:type="dxa"/>
            <w:vMerge/>
            <w:hideMark/>
          </w:tcPr>
          <w:p w14:paraId="4BC66B29" w14:textId="77777777" w:rsidR="000D4A1A" w:rsidRPr="00936F6B" w:rsidRDefault="000D4A1A" w:rsidP="0021293D">
            <w:pPr>
              <w:spacing w:after="0"/>
              <w:rPr>
                <w:rFonts w:ascii="Arial" w:hAnsi="Arial" w:cs="Arial"/>
                <w:b/>
                <w:bCs/>
                <w:lang w:val="en-US"/>
              </w:rPr>
            </w:pPr>
          </w:p>
        </w:tc>
        <w:tc>
          <w:tcPr>
            <w:tcW w:w="5528" w:type="dxa"/>
            <w:gridSpan w:val="2"/>
            <w:hideMark/>
          </w:tcPr>
          <w:p w14:paraId="1609EF58" w14:textId="77777777" w:rsidR="000D4A1A" w:rsidRPr="00936F6B" w:rsidRDefault="000D4A1A" w:rsidP="0021293D">
            <w:pPr>
              <w:rPr>
                <w:rFonts w:ascii="Arial" w:hAnsi="Arial" w:cs="Arial"/>
                <w:lang w:val="en-US"/>
              </w:rPr>
            </w:pPr>
            <w:r w:rsidRPr="00936F6B">
              <w:rPr>
                <w:rFonts w:ascii="Arial" w:hAnsi="Arial" w:cs="Arial"/>
                <w:lang w:val="en-US"/>
              </w:rPr>
              <w:t>sib1-RequestPeriod</w:t>
            </w:r>
            <w:r w:rsidRPr="00936F6B">
              <w:rPr>
                <w:rFonts w:ascii="Arial" w:hAnsi="Arial" w:cs="Arial"/>
                <w:lang w:val="en-US"/>
              </w:rPr>
              <w:br/>
            </w:r>
          </w:p>
        </w:tc>
      </w:tr>
      <w:tr w:rsidR="000D4A1A" w:rsidRPr="0090307A" w14:paraId="55AAD3E7" w14:textId="77777777" w:rsidTr="00D6561A">
        <w:trPr>
          <w:trHeight w:val="332"/>
        </w:trPr>
        <w:tc>
          <w:tcPr>
            <w:tcW w:w="2122" w:type="dxa"/>
            <w:vMerge/>
            <w:hideMark/>
          </w:tcPr>
          <w:p w14:paraId="422EA5CA" w14:textId="77777777" w:rsidR="000D4A1A" w:rsidRPr="00936F6B" w:rsidRDefault="000D4A1A" w:rsidP="0021293D">
            <w:pPr>
              <w:rPr>
                <w:rFonts w:ascii="Arial" w:hAnsi="Arial" w:cs="Arial"/>
                <w:b/>
                <w:bCs/>
                <w:lang w:val="en-US"/>
              </w:rPr>
            </w:pPr>
          </w:p>
        </w:tc>
        <w:tc>
          <w:tcPr>
            <w:tcW w:w="1984" w:type="dxa"/>
            <w:vMerge/>
            <w:hideMark/>
          </w:tcPr>
          <w:p w14:paraId="129B0FED" w14:textId="77777777" w:rsidR="000D4A1A" w:rsidRPr="00936F6B" w:rsidRDefault="000D4A1A" w:rsidP="0021293D">
            <w:pPr>
              <w:spacing w:after="0"/>
              <w:rPr>
                <w:rFonts w:ascii="Arial" w:hAnsi="Arial" w:cs="Arial"/>
                <w:b/>
                <w:bCs/>
                <w:lang w:val="en-US"/>
              </w:rPr>
            </w:pPr>
          </w:p>
        </w:tc>
        <w:tc>
          <w:tcPr>
            <w:tcW w:w="2126" w:type="dxa"/>
            <w:vMerge w:val="restart"/>
            <w:hideMark/>
          </w:tcPr>
          <w:p w14:paraId="61BEACE5" w14:textId="77777777" w:rsidR="000D4A1A" w:rsidRPr="00936F6B" w:rsidRDefault="000D4A1A" w:rsidP="0021293D">
            <w:pPr>
              <w:rPr>
                <w:rFonts w:ascii="Arial" w:hAnsi="Arial" w:cs="Arial"/>
                <w:lang w:val="en-US"/>
              </w:rPr>
            </w:pPr>
            <w:r w:rsidRPr="00936F6B">
              <w:rPr>
                <w:rFonts w:ascii="Arial" w:hAnsi="Arial" w:cs="Arial"/>
                <w:lang w:val="en-US"/>
              </w:rPr>
              <w:t>sib1-RequestResource</w:t>
            </w:r>
          </w:p>
        </w:tc>
        <w:tc>
          <w:tcPr>
            <w:tcW w:w="3402" w:type="dxa"/>
            <w:hideMark/>
          </w:tcPr>
          <w:p w14:paraId="6AFBB710" w14:textId="77777777" w:rsidR="000D4A1A" w:rsidRPr="00936F6B" w:rsidRDefault="000D4A1A" w:rsidP="0021293D">
            <w:pPr>
              <w:rPr>
                <w:rFonts w:ascii="Arial" w:hAnsi="Arial" w:cs="Arial"/>
                <w:lang w:val="en-US"/>
              </w:rPr>
            </w:pPr>
            <w:proofErr w:type="spellStart"/>
            <w:r w:rsidRPr="00936F6B">
              <w:rPr>
                <w:rFonts w:ascii="Arial" w:hAnsi="Arial" w:cs="Arial"/>
                <w:lang w:val="en-US"/>
              </w:rPr>
              <w:t>ra-PreambleStartIndex</w:t>
            </w:r>
            <w:proofErr w:type="spellEnd"/>
          </w:p>
        </w:tc>
      </w:tr>
      <w:tr w:rsidR="000D4A1A" w:rsidRPr="0090307A" w14:paraId="209D7915" w14:textId="77777777" w:rsidTr="00D6561A">
        <w:trPr>
          <w:trHeight w:val="288"/>
        </w:trPr>
        <w:tc>
          <w:tcPr>
            <w:tcW w:w="2122" w:type="dxa"/>
            <w:vMerge/>
            <w:hideMark/>
          </w:tcPr>
          <w:p w14:paraId="15901EC3" w14:textId="77777777" w:rsidR="000D4A1A" w:rsidRPr="00936F6B" w:rsidRDefault="000D4A1A" w:rsidP="0021293D">
            <w:pPr>
              <w:rPr>
                <w:rFonts w:ascii="Arial" w:hAnsi="Arial" w:cs="Arial"/>
                <w:b/>
                <w:bCs/>
                <w:lang w:val="en-US"/>
              </w:rPr>
            </w:pPr>
          </w:p>
        </w:tc>
        <w:tc>
          <w:tcPr>
            <w:tcW w:w="1984" w:type="dxa"/>
            <w:vMerge/>
            <w:hideMark/>
          </w:tcPr>
          <w:p w14:paraId="54F8CA26" w14:textId="77777777" w:rsidR="000D4A1A" w:rsidRPr="00936F6B" w:rsidRDefault="000D4A1A" w:rsidP="0021293D">
            <w:pPr>
              <w:spacing w:after="0"/>
              <w:rPr>
                <w:rFonts w:ascii="Arial" w:hAnsi="Arial" w:cs="Arial"/>
                <w:b/>
                <w:bCs/>
                <w:lang w:val="en-US"/>
              </w:rPr>
            </w:pPr>
          </w:p>
        </w:tc>
        <w:tc>
          <w:tcPr>
            <w:tcW w:w="2126" w:type="dxa"/>
            <w:vMerge/>
            <w:hideMark/>
          </w:tcPr>
          <w:p w14:paraId="676FED31" w14:textId="77777777" w:rsidR="000D4A1A" w:rsidRPr="00936F6B" w:rsidRDefault="000D4A1A" w:rsidP="0021293D">
            <w:pPr>
              <w:rPr>
                <w:rFonts w:ascii="Arial" w:hAnsi="Arial" w:cs="Arial"/>
                <w:b/>
                <w:bCs/>
                <w:lang w:val="en-US"/>
              </w:rPr>
            </w:pPr>
          </w:p>
        </w:tc>
        <w:tc>
          <w:tcPr>
            <w:tcW w:w="3402" w:type="dxa"/>
            <w:hideMark/>
          </w:tcPr>
          <w:p w14:paraId="4BEB6564" w14:textId="77777777" w:rsidR="000D4A1A" w:rsidRPr="00936F6B" w:rsidRDefault="000D4A1A" w:rsidP="0021293D">
            <w:pPr>
              <w:rPr>
                <w:rFonts w:ascii="Arial" w:hAnsi="Arial" w:cs="Arial"/>
                <w:lang w:val="en-US"/>
              </w:rPr>
            </w:pPr>
            <w:proofErr w:type="spellStart"/>
            <w:r w:rsidRPr="00936F6B">
              <w:rPr>
                <w:rFonts w:ascii="Arial" w:hAnsi="Arial" w:cs="Arial"/>
                <w:lang w:val="en-US"/>
              </w:rPr>
              <w:t>ra-AssociationPeriodIndex</w:t>
            </w:r>
            <w:proofErr w:type="spellEnd"/>
          </w:p>
        </w:tc>
      </w:tr>
      <w:tr w:rsidR="000D4A1A" w:rsidRPr="0090307A" w14:paraId="5D968967" w14:textId="77777777" w:rsidTr="00D6561A">
        <w:trPr>
          <w:trHeight w:val="300"/>
        </w:trPr>
        <w:tc>
          <w:tcPr>
            <w:tcW w:w="2122" w:type="dxa"/>
            <w:vMerge/>
            <w:hideMark/>
          </w:tcPr>
          <w:p w14:paraId="543AE69B" w14:textId="77777777" w:rsidR="000D4A1A" w:rsidRPr="00936F6B" w:rsidRDefault="000D4A1A" w:rsidP="0021293D">
            <w:pPr>
              <w:rPr>
                <w:rFonts w:ascii="Arial" w:hAnsi="Arial" w:cs="Arial"/>
                <w:b/>
                <w:bCs/>
                <w:lang w:val="en-US"/>
              </w:rPr>
            </w:pPr>
          </w:p>
        </w:tc>
        <w:tc>
          <w:tcPr>
            <w:tcW w:w="1984" w:type="dxa"/>
            <w:vMerge/>
            <w:hideMark/>
          </w:tcPr>
          <w:p w14:paraId="72ADA930" w14:textId="77777777" w:rsidR="000D4A1A" w:rsidRPr="00936F6B" w:rsidRDefault="000D4A1A" w:rsidP="0021293D">
            <w:pPr>
              <w:spacing w:after="0"/>
              <w:rPr>
                <w:rFonts w:ascii="Arial" w:hAnsi="Arial" w:cs="Arial"/>
                <w:b/>
                <w:bCs/>
                <w:lang w:val="en-US"/>
              </w:rPr>
            </w:pPr>
          </w:p>
        </w:tc>
        <w:tc>
          <w:tcPr>
            <w:tcW w:w="2126" w:type="dxa"/>
            <w:vMerge/>
            <w:hideMark/>
          </w:tcPr>
          <w:p w14:paraId="0B409153" w14:textId="77777777" w:rsidR="000D4A1A" w:rsidRPr="00936F6B" w:rsidRDefault="000D4A1A" w:rsidP="0021293D">
            <w:pPr>
              <w:rPr>
                <w:rFonts w:ascii="Arial" w:hAnsi="Arial" w:cs="Arial"/>
                <w:b/>
                <w:bCs/>
                <w:lang w:val="en-US"/>
              </w:rPr>
            </w:pPr>
          </w:p>
        </w:tc>
        <w:tc>
          <w:tcPr>
            <w:tcW w:w="3402" w:type="dxa"/>
            <w:hideMark/>
          </w:tcPr>
          <w:p w14:paraId="4713CC6F" w14:textId="77777777" w:rsidR="000D4A1A" w:rsidRPr="00936F6B" w:rsidRDefault="000D4A1A" w:rsidP="0021293D">
            <w:pPr>
              <w:rPr>
                <w:rFonts w:ascii="Arial" w:hAnsi="Arial" w:cs="Arial"/>
                <w:lang w:val="en-US"/>
              </w:rPr>
            </w:pPr>
            <w:proofErr w:type="spellStart"/>
            <w:r w:rsidRPr="00936F6B">
              <w:rPr>
                <w:rFonts w:ascii="Arial" w:hAnsi="Arial" w:cs="Arial"/>
                <w:lang w:val="en-US"/>
              </w:rPr>
              <w:t>ra-ssb-OccasionMaskIndex</w:t>
            </w:r>
            <w:proofErr w:type="spellEnd"/>
          </w:p>
        </w:tc>
      </w:tr>
      <w:tr w:rsidR="000D4A1A" w:rsidRPr="0090307A" w14:paraId="0FF9B35F" w14:textId="77777777" w:rsidTr="00D6561A">
        <w:trPr>
          <w:trHeight w:val="271"/>
        </w:trPr>
        <w:tc>
          <w:tcPr>
            <w:tcW w:w="2122" w:type="dxa"/>
            <w:vMerge/>
            <w:hideMark/>
          </w:tcPr>
          <w:p w14:paraId="73220E67" w14:textId="77777777" w:rsidR="000D4A1A" w:rsidRPr="00936F6B" w:rsidRDefault="000D4A1A" w:rsidP="0021293D">
            <w:pPr>
              <w:rPr>
                <w:rFonts w:ascii="Arial" w:hAnsi="Arial" w:cs="Arial"/>
                <w:b/>
                <w:bCs/>
                <w:lang w:val="en-US"/>
              </w:rPr>
            </w:pPr>
          </w:p>
        </w:tc>
        <w:tc>
          <w:tcPr>
            <w:tcW w:w="1984" w:type="dxa"/>
            <w:vMerge/>
            <w:hideMark/>
          </w:tcPr>
          <w:p w14:paraId="7C8F8B63" w14:textId="77777777" w:rsidR="000D4A1A" w:rsidRPr="00936F6B" w:rsidRDefault="000D4A1A" w:rsidP="0021293D">
            <w:pPr>
              <w:spacing w:after="0"/>
              <w:rPr>
                <w:rFonts w:ascii="Arial" w:hAnsi="Arial" w:cs="Arial"/>
                <w:b/>
                <w:bCs/>
                <w:lang w:val="en-US"/>
              </w:rPr>
            </w:pPr>
          </w:p>
        </w:tc>
        <w:tc>
          <w:tcPr>
            <w:tcW w:w="5528" w:type="dxa"/>
            <w:gridSpan w:val="2"/>
            <w:hideMark/>
          </w:tcPr>
          <w:p w14:paraId="29E34C7A" w14:textId="77777777" w:rsidR="000D4A1A" w:rsidRPr="00936F6B" w:rsidRDefault="000D4A1A" w:rsidP="0021293D">
            <w:pPr>
              <w:rPr>
                <w:rFonts w:ascii="Arial" w:hAnsi="Arial" w:cs="Arial"/>
                <w:lang w:val="en-US"/>
              </w:rPr>
            </w:pPr>
            <w:proofErr w:type="spellStart"/>
            <w:r w:rsidRPr="00936F6B">
              <w:rPr>
                <w:rFonts w:ascii="Arial" w:hAnsi="Arial" w:cs="Arial"/>
                <w:lang w:val="en-US"/>
              </w:rPr>
              <w:t>rsrp-ThresholdSSB</w:t>
            </w:r>
            <w:proofErr w:type="spellEnd"/>
          </w:p>
        </w:tc>
      </w:tr>
      <w:tr w:rsidR="000D4A1A" w:rsidRPr="0090307A" w14:paraId="1DE4C7E8" w14:textId="77777777" w:rsidTr="00D6561A">
        <w:trPr>
          <w:trHeight w:val="237"/>
        </w:trPr>
        <w:tc>
          <w:tcPr>
            <w:tcW w:w="2122" w:type="dxa"/>
            <w:vMerge/>
            <w:hideMark/>
          </w:tcPr>
          <w:p w14:paraId="79630F30" w14:textId="77777777" w:rsidR="000D4A1A" w:rsidRPr="00936F6B" w:rsidRDefault="000D4A1A" w:rsidP="0021293D">
            <w:pPr>
              <w:rPr>
                <w:rFonts w:ascii="Arial" w:hAnsi="Arial" w:cs="Arial"/>
                <w:b/>
                <w:bCs/>
                <w:lang w:val="en-US"/>
              </w:rPr>
            </w:pPr>
          </w:p>
        </w:tc>
        <w:tc>
          <w:tcPr>
            <w:tcW w:w="1984" w:type="dxa"/>
            <w:vMerge/>
            <w:hideMark/>
          </w:tcPr>
          <w:p w14:paraId="684A8FCF" w14:textId="77777777" w:rsidR="000D4A1A" w:rsidRPr="00936F6B" w:rsidRDefault="000D4A1A" w:rsidP="0021293D">
            <w:pPr>
              <w:spacing w:after="0"/>
              <w:rPr>
                <w:rFonts w:ascii="Arial" w:hAnsi="Arial" w:cs="Arial"/>
                <w:b/>
                <w:bCs/>
                <w:lang w:val="en-US"/>
              </w:rPr>
            </w:pPr>
          </w:p>
        </w:tc>
        <w:tc>
          <w:tcPr>
            <w:tcW w:w="5528" w:type="dxa"/>
            <w:gridSpan w:val="2"/>
          </w:tcPr>
          <w:p w14:paraId="0F7BDD48" w14:textId="77777777" w:rsidR="000D4A1A" w:rsidRPr="00936F6B" w:rsidRDefault="000D4A1A" w:rsidP="0021293D">
            <w:pPr>
              <w:rPr>
                <w:rFonts w:ascii="Arial" w:hAnsi="Arial" w:cs="Arial"/>
                <w:b/>
                <w:bCs/>
                <w:sz w:val="20"/>
                <w:szCs w:val="20"/>
              </w:rPr>
            </w:pPr>
            <w:proofErr w:type="spellStart"/>
            <w:r w:rsidRPr="00936F6B">
              <w:rPr>
                <w:rFonts w:ascii="Arial" w:hAnsi="Arial" w:cs="Arial"/>
                <w:sz w:val="20"/>
                <w:szCs w:val="20"/>
                <w:lang w:val="en-US"/>
              </w:rPr>
              <w:t>prach-RootSequenceIndex</w:t>
            </w:r>
            <w:proofErr w:type="spellEnd"/>
          </w:p>
        </w:tc>
      </w:tr>
      <w:tr w:rsidR="000D4A1A" w:rsidRPr="0090307A" w14:paraId="59F9B3F8" w14:textId="77777777" w:rsidTr="00D6561A">
        <w:trPr>
          <w:trHeight w:val="256"/>
        </w:trPr>
        <w:tc>
          <w:tcPr>
            <w:tcW w:w="2122" w:type="dxa"/>
            <w:vMerge/>
            <w:hideMark/>
          </w:tcPr>
          <w:p w14:paraId="6CD5E453" w14:textId="77777777" w:rsidR="000D4A1A" w:rsidRPr="00936F6B" w:rsidRDefault="000D4A1A" w:rsidP="0021293D">
            <w:pPr>
              <w:rPr>
                <w:rFonts w:ascii="Arial" w:hAnsi="Arial" w:cs="Arial"/>
                <w:b/>
                <w:bCs/>
                <w:lang w:val="en-US"/>
              </w:rPr>
            </w:pPr>
          </w:p>
        </w:tc>
        <w:tc>
          <w:tcPr>
            <w:tcW w:w="1984" w:type="dxa"/>
            <w:vMerge/>
            <w:hideMark/>
          </w:tcPr>
          <w:p w14:paraId="64A52435" w14:textId="77777777" w:rsidR="000D4A1A" w:rsidRPr="00936F6B" w:rsidRDefault="000D4A1A" w:rsidP="0021293D">
            <w:pPr>
              <w:spacing w:after="0"/>
              <w:rPr>
                <w:rFonts w:ascii="Arial" w:hAnsi="Arial" w:cs="Arial"/>
                <w:b/>
                <w:bCs/>
                <w:lang w:val="en-US"/>
              </w:rPr>
            </w:pPr>
          </w:p>
        </w:tc>
        <w:tc>
          <w:tcPr>
            <w:tcW w:w="5528" w:type="dxa"/>
            <w:gridSpan w:val="2"/>
          </w:tcPr>
          <w:p w14:paraId="2E6B005D" w14:textId="77777777" w:rsidR="000D4A1A" w:rsidRPr="00936F6B" w:rsidRDefault="000D4A1A" w:rsidP="0021293D">
            <w:pPr>
              <w:rPr>
                <w:rFonts w:ascii="Arial" w:hAnsi="Arial" w:cs="Arial"/>
                <w:sz w:val="20"/>
                <w:szCs w:val="20"/>
              </w:rPr>
            </w:pPr>
            <w:r w:rsidRPr="00936F6B">
              <w:rPr>
                <w:rFonts w:ascii="Arial" w:hAnsi="Arial" w:cs="Arial"/>
                <w:sz w:val="20"/>
                <w:szCs w:val="20"/>
                <w:lang w:val="en-US"/>
              </w:rPr>
              <w:t>msg1-SubcarrierSpacing</w:t>
            </w:r>
          </w:p>
        </w:tc>
      </w:tr>
      <w:tr w:rsidR="000D4A1A" w:rsidRPr="0090307A" w14:paraId="1DCE28C3" w14:textId="77777777" w:rsidTr="00D6561A">
        <w:trPr>
          <w:trHeight w:val="38"/>
        </w:trPr>
        <w:tc>
          <w:tcPr>
            <w:tcW w:w="2122" w:type="dxa"/>
            <w:vMerge/>
            <w:hideMark/>
          </w:tcPr>
          <w:p w14:paraId="5B7A162C" w14:textId="77777777" w:rsidR="000D4A1A" w:rsidRPr="00936F6B" w:rsidRDefault="000D4A1A" w:rsidP="0021293D">
            <w:pPr>
              <w:rPr>
                <w:rFonts w:ascii="Arial" w:hAnsi="Arial" w:cs="Arial"/>
                <w:b/>
                <w:bCs/>
                <w:lang w:val="en-US"/>
              </w:rPr>
            </w:pPr>
          </w:p>
        </w:tc>
        <w:tc>
          <w:tcPr>
            <w:tcW w:w="1984" w:type="dxa"/>
            <w:vMerge/>
            <w:hideMark/>
          </w:tcPr>
          <w:p w14:paraId="75B17118" w14:textId="77777777" w:rsidR="000D4A1A" w:rsidRPr="00936F6B" w:rsidRDefault="000D4A1A" w:rsidP="0021293D">
            <w:pPr>
              <w:spacing w:after="0"/>
              <w:rPr>
                <w:rFonts w:ascii="Arial" w:hAnsi="Arial" w:cs="Arial"/>
                <w:b/>
                <w:bCs/>
                <w:lang w:val="en-US"/>
              </w:rPr>
            </w:pPr>
          </w:p>
        </w:tc>
        <w:tc>
          <w:tcPr>
            <w:tcW w:w="5528" w:type="dxa"/>
            <w:gridSpan w:val="2"/>
          </w:tcPr>
          <w:p w14:paraId="334CA120"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restrictedSetConfig</w:t>
            </w:r>
            <w:proofErr w:type="spellEnd"/>
          </w:p>
        </w:tc>
      </w:tr>
      <w:tr w:rsidR="000D4A1A" w:rsidRPr="0090307A" w14:paraId="44A2FDD9" w14:textId="77777777" w:rsidTr="00D6561A">
        <w:trPr>
          <w:trHeight w:val="291"/>
        </w:trPr>
        <w:tc>
          <w:tcPr>
            <w:tcW w:w="2122" w:type="dxa"/>
            <w:vMerge/>
            <w:hideMark/>
          </w:tcPr>
          <w:p w14:paraId="08FE760B" w14:textId="77777777" w:rsidR="000D4A1A" w:rsidRPr="00936F6B" w:rsidRDefault="000D4A1A" w:rsidP="0021293D">
            <w:pPr>
              <w:rPr>
                <w:rFonts w:ascii="Arial" w:hAnsi="Arial" w:cs="Arial"/>
                <w:b/>
                <w:bCs/>
                <w:lang w:val="en-US"/>
              </w:rPr>
            </w:pPr>
          </w:p>
        </w:tc>
        <w:tc>
          <w:tcPr>
            <w:tcW w:w="1984" w:type="dxa"/>
            <w:vMerge/>
            <w:hideMark/>
          </w:tcPr>
          <w:p w14:paraId="25033620" w14:textId="77777777" w:rsidR="000D4A1A" w:rsidRPr="00936F6B" w:rsidRDefault="000D4A1A" w:rsidP="0021293D">
            <w:pPr>
              <w:rPr>
                <w:rFonts w:ascii="Arial" w:hAnsi="Arial" w:cs="Arial"/>
                <w:b/>
                <w:bCs/>
                <w:lang w:val="en-US"/>
              </w:rPr>
            </w:pPr>
          </w:p>
        </w:tc>
        <w:tc>
          <w:tcPr>
            <w:tcW w:w="5528" w:type="dxa"/>
            <w:gridSpan w:val="2"/>
          </w:tcPr>
          <w:p w14:paraId="074030F6"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tdd</w:t>
            </w:r>
            <w:proofErr w:type="spellEnd"/>
            <w:r w:rsidRPr="00936F6B">
              <w:rPr>
                <w:rFonts w:ascii="Arial" w:hAnsi="Arial" w:cs="Arial"/>
                <w:sz w:val="20"/>
                <w:szCs w:val="20"/>
                <w:lang w:val="en-US"/>
              </w:rPr>
              <w:t>-UL-DL-</w:t>
            </w:r>
            <w:proofErr w:type="spellStart"/>
            <w:r w:rsidRPr="00936F6B">
              <w:rPr>
                <w:rFonts w:ascii="Arial" w:hAnsi="Arial" w:cs="Arial"/>
                <w:sz w:val="20"/>
                <w:szCs w:val="20"/>
                <w:lang w:val="en-US"/>
              </w:rPr>
              <w:t>ConfigurationCommon</w:t>
            </w:r>
            <w:proofErr w:type="spellEnd"/>
          </w:p>
        </w:tc>
      </w:tr>
      <w:tr w:rsidR="000D4A1A" w:rsidRPr="0090307A" w14:paraId="7C9D4047" w14:textId="77777777" w:rsidTr="00D6561A">
        <w:trPr>
          <w:trHeight w:val="288"/>
        </w:trPr>
        <w:tc>
          <w:tcPr>
            <w:tcW w:w="2122" w:type="dxa"/>
            <w:vMerge/>
            <w:hideMark/>
          </w:tcPr>
          <w:p w14:paraId="3BF13550" w14:textId="77777777" w:rsidR="000D4A1A" w:rsidRPr="00936F6B" w:rsidRDefault="000D4A1A" w:rsidP="0021293D">
            <w:pPr>
              <w:rPr>
                <w:rFonts w:ascii="Arial" w:hAnsi="Arial" w:cs="Arial"/>
                <w:b/>
                <w:bCs/>
                <w:lang w:val="en-US"/>
              </w:rPr>
            </w:pPr>
          </w:p>
        </w:tc>
        <w:tc>
          <w:tcPr>
            <w:tcW w:w="1984" w:type="dxa"/>
            <w:vMerge w:val="restart"/>
            <w:noWrap/>
            <w:hideMark/>
          </w:tcPr>
          <w:p w14:paraId="2F9722D8" w14:textId="77777777" w:rsidR="000D4A1A" w:rsidRPr="00936F6B" w:rsidRDefault="000D4A1A" w:rsidP="0021293D">
            <w:pPr>
              <w:rPr>
                <w:rFonts w:ascii="Arial" w:hAnsi="Arial" w:cs="Arial"/>
                <w:b/>
                <w:bCs/>
                <w:lang w:val="en-US"/>
              </w:rPr>
            </w:pPr>
            <w:proofErr w:type="spellStart"/>
            <w:r w:rsidRPr="00936F6B">
              <w:rPr>
                <w:rFonts w:ascii="Arial" w:hAnsi="Arial" w:cs="Arial"/>
                <w:b/>
                <w:bCs/>
                <w:lang w:val="en-US"/>
              </w:rPr>
              <w:t>frequencyInfoUL</w:t>
            </w:r>
            <w:proofErr w:type="spellEnd"/>
          </w:p>
        </w:tc>
        <w:tc>
          <w:tcPr>
            <w:tcW w:w="5528" w:type="dxa"/>
            <w:gridSpan w:val="2"/>
          </w:tcPr>
          <w:p w14:paraId="542077B5"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frequencyBandList</w:t>
            </w:r>
            <w:proofErr w:type="spellEnd"/>
          </w:p>
        </w:tc>
      </w:tr>
      <w:tr w:rsidR="000D4A1A" w:rsidRPr="0090307A" w14:paraId="22657823" w14:textId="77777777" w:rsidTr="00D6561A">
        <w:trPr>
          <w:trHeight w:val="300"/>
        </w:trPr>
        <w:tc>
          <w:tcPr>
            <w:tcW w:w="2122" w:type="dxa"/>
            <w:vMerge/>
            <w:hideMark/>
          </w:tcPr>
          <w:p w14:paraId="37B7E8B7" w14:textId="77777777" w:rsidR="000D4A1A" w:rsidRPr="00936F6B" w:rsidRDefault="000D4A1A" w:rsidP="0021293D">
            <w:pPr>
              <w:rPr>
                <w:rFonts w:ascii="Arial" w:hAnsi="Arial" w:cs="Arial"/>
                <w:b/>
                <w:bCs/>
                <w:lang w:val="en-US"/>
              </w:rPr>
            </w:pPr>
          </w:p>
        </w:tc>
        <w:tc>
          <w:tcPr>
            <w:tcW w:w="1984" w:type="dxa"/>
            <w:vMerge/>
            <w:hideMark/>
          </w:tcPr>
          <w:p w14:paraId="25679750" w14:textId="77777777" w:rsidR="000D4A1A" w:rsidRPr="00936F6B" w:rsidRDefault="000D4A1A" w:rsidP="0021293D">
            <w:pPr>
              <w:rPr>
                <w:rFonts w:ascii="Arial" w:hAnsi="Arial" w:cs="Arial"/>
                <w:b/>
                <w:bCs/>
                <w:lang w:val="en-US"/>
              </w:rPr>
            </w:pPr>
          </w:p>
        </w:tc>
        <w:tc>
          <w:tcPr>
            <w:tcW w:w="5528" w:type="dxa"/>
            <w:gridSpan w:val="2"/>
          </w:tcPr>
          <w:p w14:paraId="1224A1F2"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absoluteFrequencyPointA</w:t>
            </w:r>
            <w:proofErr w:type="spellEnd"/>
          </w:p>
        </w:tc>
      </w:tr>
      <w:tr w:rsidR="000D4A1A" w:rsidRPr="0090307A" w14:paraId="70E6A0C9" w14:textId="77777777" w:rsidTr="00D6561A">
        <w:trPr>
          <w:trHeight w:val="288"/>
        </w:trPr>
        <w:tc>
          <w:tcPr>
            <w:tcW w:w="2122" w:type="dxa"/>
            <w:vMerge/>
            <w:hideMark/>
          </w:tcPr>
          <w:p w14:paraId="29BEAB89" w14:textId="77777777" w:rsidR="000D4A1A" w:rsidRPr="00936F6B" w:rsidRDefault="000D4A1A" w:rsidP="0021293D">
            <w:pPr>
              <w:rPr>
                <w:rFonts w:ascii="Arial" w:hAnsi="Arial" w:cs="Arial"/>
                <w:b/>
                <w:bCs/>
                <w:lang w:val="en-US"/>
              </w:rPr>
            </w:pPr>
          </w:p>
        </w:tc>
        <w:tc>
          <w:tcPr>
            <w:tcW w:w="1984" w:type="dxa"/>
            <w:vMerge/>
            <w:hideMark/>
          </w:tcPr>
          <w:p w14:paraId="12C771ED" w14:textId="77777777" w:rsidR="000D4A1A" w:rsidRPr="00936F6B" w:rsidRDefault="000D4A1A" w:rsidP="0021293D">
            <w:pPr>
              <w:rPr>
                <w:rFonts w:ascii="Arial" w:hAnsi="Arial" w:cs="Arial"/>
                <w:b/>
                <w:bCs/>
                <w:lang w:val="en-US"/>
              </w:rPr>
            </w:pPr>
          </w:p>
        </w:tc>
        <w:tc>
          <w:tcPr>
            <w:tcW w:w="5528" w:type="dxa"/>
            <w:gridSpan w:val="2"/>
          </w:tcPr>
          <w:p w14:paraId="086A4BB2"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offsetToCarrier</w:t>
            </w:r>
            <w:proofErr w:type="spellEnd"/>
          </w:p>
        </w:tc>
      </w:tr>
      <w:tr w:rsidR="000D4A1A" w:rsidRPr="0090307A" w14:paraId="7EF63934" w14:textId="77777777" w:rsidTr="00D6561A">
        <w:trPr>
          <w:trHeight w:val="288"/>
        </w:trPr>
        <w:tc>
          <w:tcPr>
            <w:tcW w:w="2122" w:type="dxa"/>
            <w:vMerge/>
            <w:hideMark/>
          </w:tcPr>
          <w:p w14:paraId="5AB336E7" w14:textId="77777777" w:rsidR="000D4A1A" w:rsidRPr="00936F6B" w:rsidRDefault="000D4A1A" w:rsidP="0021293D">
            <w:pPr>
              <w:rPr>
                <w:rFonts w:ascii="Arial" w:hAnsi="Arial" w:cs="Arial"/>
                <w:b/>
                <w:bCs/>
                <w:lang w:val="en-US"/>
              </w:rPr>
            </w:pPr>
          </w:p>
        </w:tc>
        <w:tc>
          <w:tcPr>
            <w:tcW w:w="1984" w:type="dxa"/>
            <w:vMerge/>
            <w:hideMark/>
          </w:tcPr>
          <w:p w14:paraId="284E2DBC" w14:textId="77777777" w:rsidR="000D4A1A" w:rsidRPr="00936F6B" w:rsidRDefault="000D4A1A" w:rsidP="0021293D">
            <w:pPr>
              <w:rPr>
                <w:rFonts w:ascii="Arial" w:hAnsi="Arial" w:cs="Arial"/>
                <w:b/>
                <w:bCs/>
                <w:lang w:val="en-US"/>
              </w:rPr>
            </w:pPr>
          </w:p>
        </w:tc>
        <w:tc>
          <w:tcPr>
            <w:tcW w:w="5528" w:type="dxa"/>
            <w:gridSpan w:val="2"/>
          </w:tcPr>
          <w:p w14:paraId="5A3D5BC3" w14:textId="77777777" w:rsidR="000D4A1A" w:rsidRPr="00936F6B" w:rsidRDefault="000D4A1A" w:rsidP="0021293D">
            <w:pPr>
              <w:rPr>
                <w:rFonts w:ascii="Arial" w:hAnsi="Arial" w:cs="Arial"/>
                <w:sz w:val="20"/>
                <w:szCs w:val="20"/>
              </w:rPr>
            </w:pPr>
            <w:r w:rsidRPr="00936F6B">
              <w:rPr>
                <w:rFonts w:ascii="Arial" w:hAnsi="Arial" w:cs="Arial"/>
                <w:sz w:val="20"/>
                <w:szCs w:val="20"/>
                <w:lang w:val="en-US"/>
              </w:rPr>
              <w:t>p-Max</w:t>
            </w:r>
          </w:p>
        </w:tc>
      </w:tr>
      <w:tr w:rsidR="000D4A1A" w:rsidRPr="0090307A" w14:paraId="4CDAF99E" w14:textId="77777777" w:rsidTr="00D6561A">
        <w:trPr>
          <w:trHeight w:val="288"/>
        </w:trPr>
        <w:tc>
          <w:tcPr>
            <w:tcW w:w="2122" w:type="dxa"/>
            <w:vMerge/>
            <w:hideMark/>
          </w:tcPr>
          <w:p w14:paraId="46FD7946" w14:textId="77777777" w:rsidR="000D4A1A" w:rsidRPr="00936F6B" w:rsidRDefault="000D4A1A" w:rsidP="0021293D">
            <w:pPr>
              <w:rPr>
                <w:rFonts w:ascii="Arial" w:hAnsi="Arial" w:cs="Arial"/>
                <w:b/>
                <w:bCs/>
                <w:lang w:val="en-US"/>
              </w:rPr>
            </w:pPr>
          </w:p>
        </w:tc>
        <w:tc>
          <w:tcPr>
            <w:tcW w:w="1984" w:type="dxa"/>
            <w:vMerge/>
            <w:hideMark/>
          </w:tcPr>
          <w:p w14:paraId="0522562A" w14:textId="77777777" w:rsidR="000D4A1A" w:rsidRPr="00936F6B" w:rsidRDefault="000D4A1A" w:rsidP="0021293D">
            <w:pPr>
              <w:rPr>
                <w:rFonts w:ascii="Arial" w:hAnsi="Arial" w:cs="Arial"/>
                <w:b/>
                <w:bCs/>
                <w:lang w:val="en-US"/>
              </w:rPr>
            </w:pPr>
          </w:p>
        </w:tc>
        <w:tc>
          <w:tcPr>
            <w:tcW w:w="5528" w:type="dxa"/>
            <w:gridSpan w:val="2"/>
          </w:tcPr>
          <w:p w14:paraId="115033AC" w14:textId="77777777" w:rsidR="000D4A1A" w:rsidRPr="00936F6B" w:rsidRDefault="000D4A1A" w:rsidP="0021293D">
            <w:pPr>
              <w:rPr>
                <w:rFonts w:ascii="Arial" w:hAnsi="Arial" w:cs="Arial"/>
                <w:sz w:val="20"/>
                <w:szCs w:val="20"/>
              </w:rPr>
            </w:pPr>
            <w:r w:rsidRPr="00936F6B">
              <w:rPr>
                <w:rFonts w:ascii="Arial" w:hAnsi="Arial" w:cs="Arial"/>
                <w:sz w:val="20"/>
                <w:szCs w:val="20"/>
                <w:lang w:val="en-US"/>
              </w:rPr>
              <w:t>frequencyShift7p5khz</w:t>
            </w:r>
          </w:p>
        </w:tc>
      </w:tr>
      <w:tr w:rsidR="000D4A1A" w:rsidRPr="0090307A" w14:paraId="1CB09F60" w14:textId="77777777" w:rsidTr="00D6561A">
        <w:trPr>
          <w:trHeight w:val="288"/>
        </w:trPr>
        <w:tc>
          <w:tcPr>
            <w:tcW w:w="2122" w:type="dxa"/>
            <w:vMerge w:val="restart"/>
            <w:hideMark/>
          </w:tcPr>
          <w:p w14:paraId="07A6FBB7" w14:textId="77777777" w:rsidR="000D4A1A" w:rsidRPr="00936F6B" w:rsidRDefault="000D4A1A" w:rsidP="0021293D">
            <w:pPr>
              <w:rPr>
                <w:rFonts w:ascii="Arial" w:hAnsi="Arial" w:cs="Arial"/>
                <w:b/>
                <w:bCs/>
                <w:lang w:val="en-US"/>
              </w:rPr>
            </w:pPr>
            <w:r w:rsidRPr="00936F6B">
              <w:rPr>
                <w:rFonts w:ascii="Arial" w:hAnsi="Arial" w:cs="Arial"/>
                <w:b/>
                <w:bCs/>
                <w:lang w:val="en-US"/>
              </w:rPr>
              <w:t>SIB1 reception</w:t>
            </w:r>
          </w:p>
        </w:tc>
        <w:tc>
          <w:tcPr>
            <w:tcW w:w="1984" w:type="dxa"/>
            <w:vMerge w:val="restart"/>
            <w:noWrap/>
            <w:hideMark/>
          </w:tcPr>
          <w:p w14:paraId="2C1362BD" w14:textId="77777777" w:rsidR="000D4A1A" w:rsidRPr="00936F6B" w:rsidRDefault="000D4A1A" w:rsidP="0021293D">
            <w:pPr>
              <w:rPr>
                <w:rFonts w:ascii="Arial" w:hAnsi="Arial" w:cs="Arial"/>
                <w:b/>
                <w:bCs/>
                <w:sz w:val="20"/>
                <w:szCs w:val="20"/>
                <w:lang w:val="en-US"/>
              </w:rPr>
            </w:pPr>
            <w:r w:rsidRPr="00936F6B">
              <w:rPr>
                <w:rFonts w:ascii="Arial" w:hAnsi="Arial" w:cs="Arial"/>
                <w:b/>
                <w:bCs/>
                <w:sz w:val="20"/>
                <w:szCs w:val="20"/>
                <w:lang w:val="en-US"/>
              </w:rPr>
              <w:t>pdcch-ConfigSIB1</w:t>
            </w:r>
          </w:p>
        </w:tc>
        <w:tc>
          <w:tcPr>
            <w:tcW w:w="5528" w:type="dxa"/>
            <w:gridSpan w:val="2"/>
          </w:tcPr>
          <w:p w14:paraId="7EBFBC88"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ssb-SubcarrierOffset</w:t>
            </w:r>
            <w:proofErr w:type="spellEnd"/>
          </w:p>
        </w:tc>
      </w:tr>
      <w:tr w:rsidR="000D4A1A" w:rsidRPr="0090307A" w14:paraId="5BD84726" w14:textId="77777777" w:rsidTr="00D6561A">
        <w:trPr>
          <w:trHeight w:val="288"/>
        </w:trPr>
        <w:tc>
          <w:tcPr>
            <w:tcW w:w="2122" w:type="dxa"/>
            <w:vMerge/>
            <w:hideMark/>
          </w:tcPr>
          <w:p w14:paraId="3EDEE3FE" w14:textId="77777777" w:rsidR="000D4A1A" w:rsidRPr="00936F6B" w:rsidRDefault="000D4A1A" w:rsidP="0021293D">
            <w:pPr>
              <w:rPr>
                <w:rFonts w:ascii="Arial" w:hAnsi="Arial" w:cs="Arial"/>
                <w:b/>
                <w:bCs/>
                <w:lang w:val="en-US"/>
              </w:rPr>
            </w:pPr>
          </w:p>
        </w:tc>
        <w:tc>
          <w:tcPr>
            <w:tcW w:w="1984" w:type="dxa"/>
            <w:vMerge/>
            <w:hideMark/>
          </w:tcPr>
          <w:p w14:paraId="07DD5102" w14:textId="77777777" w:rsidR="000D4A1A" w:rsidRPr="00936F6B" w:rsidRDefault="000D4A1A" w:rsidP="0021293D">
            <w:pPr>
              <w:rPr>
                <w:rFonts w:ascii="Arial" w:hAnsi="Arial" w:cs="Arial"/>
                <w:b/>
                <w:bCs/>
                <w:lang w:val="en-US"/>
              </w:rPr>
            </w:pPr>
          </w:p>
        </w:tc>
        <w:tc>
          <w:tcPr>
            <w:tcW w:w="5528" w:type="dxa"/>
            <w:gridSpan w:val="2"/>
          </w:tcPr>
          <w:p w14:paraId="50796303"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controlResourceSetZero</w:t>
            </w:r>
            <w:proofErr w:type="spellEnd"/>
          </w:p>
        </w:tc>
      </w:tr>
      <w:tr w:rsidR="000D4A1A" w:rsidRPr="0090307A" w14:paraId="00FCB2F3" w14:textId="77777777" w:rsidTr="00D6561A">
        <w:trPr>
          <w:trHeight w:val="309"/>
        </w:trPr>
        <w:tc>
          <w:tcPr>
            <w:tcW w:w="2122" w:type="dxa"/>
            <w:vMerge/>
            <w:hideMark/>
          </w:tcPr>
          <w:p w14:paraId="132E6D93" w14:textId="77777777" w:rsidR="000D4A1A" w:rsidRPr="00936F6B" w:rsidRDefault="000D4A1A" w:rsidP="0021293D">
            <w:pPr>
              <w:rPr>
                <w:rFonts w:ascii="Arial" w:hAnsi="Arial" w:cs="Arial"/>
                <w:b/>
                <w:bCs/>
                <w:lang w:val="en-US"/>
              </w:rPr>
            </w:pPr>
          </w:p>
        </w:tc>
        <w:tc>
          <w:tcPr>
            <w:tcW w:w="1984" w:type="dxa"/>
            <w:vMerge/>
            <w:hideMark/>
          </w:tcPr>
          <w:p w14:paraId="772E6209" w14:textId="77777777" w:rsidR="000D4A1A" w:rsidRPr="00936F6B" w:rsidRDefault="000D4A1A" w:rsidP="0021293D">
            <w:pPr>
              <w:rPr>
                <w:rFonts w:ascii="Arial" w:hAnsi="Arial" w:cs="Arial"/>
                <w:b/>
                <w:bCs/>
                <w:lang w:val="en-US"/>
              </w:rPr>
            </w:pPr>
          </w:p>
        </w:tc>
        <w:tc>
          <w:tcPr>
            <w:tcW w:w="5528" w:type="dxa"/>
            <w:gridSpan w:val="2"/>
          </w:tcPr>
          <w:p w14:paraId="4973F7F8"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searchSpaceZero</w:t>
            </w:r>
            <w:proofErr w:type="spellEnd"/>
          </w:p>
        </w:tc>
      </w:tr>
      <w:tr w:rsidR="000D4A1A" w:rsidRPr="0090307A" w14:paraId="3A1549BC" w14:textId="77777777" w:rsidTr="00D6561A">
        <w:trPr>
          <w:trHeight w:val="332"/>
        </w:trPr>
        <w:tc>
          <w:tcPr>
            <w:tcW w:w="2122" w:type="dxa"/>
            <w:vMerge w:val="restart"/>
            <w:hideMark/>
          </w:tcPr>
          <w:p w14:paraId="7969BD2F" w14:textId="77777777" w:rsidR="000D4A1A" w:rsidRPr="00936F6B" w:rsidRDefault="000D4A1A" w:rsidP="0021293D">
            <w:pPr>
              <w:rPr>
                <w:rFonts w:ascii="Arial" w:hAnsi="Arial" w:cs="Arial"/>
                <w:b/>
                <w:bCs/>
                <w:lang w:val="en-US"/>
              </w:rPr>
            </w:pPr>
            <w:r w:rsidRPr="00936F6B">
              <w:rPr>
                <w:rFonts w:ascii="Arial" w:hAnsi="Arial" w:cs="Arial"/>
                <w:b/>
                <w:bCs/>
                <w:lang w:val="en-US"/>
              </w:rPr>
              <w:t>RAR Reception</w:t>
            </w:r>
          </w:p>
        </w:tc>
        <w:tc>
          <w:tcPr>
            <w:tcW w:w="1984" w:type="dxa"/>
            <w:vMerge w:val="restart"/>
            <w:noWrap/>
            <w:hideMark/>
          </w:tcPr>
          <w:p w14:paraId="688BBB05" w14:textId="77777777" w:rsidR="000D4A1A" w:rsidRPr="00936F6B" w:rsidRDefault="000D4A1A" w:rsidP="0021293D">
            <w:pPr>
              <w:rPr>
                <w:rFonts w:ascii="Arial" w:hAnsi="Arial" w:cs="Arial"/>
                <w:b/>
                <w:bCs/>
                <w:sz w:val="20"/>
                <w:szCs w:val="20"/>
                <w:lang w:val="en-US"/>
              </w:rPr>
            </w:pPr>
            <w:r w:rsidRPr="00936F6B">
              <w:rPr>
                <w:rFonts w:ascii="Arial" w:hAnsi="Arial" w:cs="Arial"/>
                <w:b/>
                <w:bCs/>
                <w:sz w:val="20"/>
                <w:szCs w:val="20"/>
                <w:lang w:val="en-US"/>
              </w:rPr>
              <w:t>pdcch-ConfigOD-SIB1-RAR</w:t>
            </w:r>
          </w:p>
        </w:tc>
        <w:tc>
          <w:tcPr>
            <w:tcW w:w="5528" w:type="dxa"/>
            <w:gridSpan w:val="2"/>
          </w:tcPr>
          <w:p w14:paraId="53929970" w14:textId="77777777" w:rsidR="000D4A1A" w:rsidRPr="00936F6B" w:rsidRDefault="000D4A1A" w:rsidP="0021293D">
            <w:pPr>
              <w:rPr>
                <w:rFonts w:ascii="Arial" w:hAnsi="Arial" w:cs="Arial"/>
                <w:sz w:val="20"/>
                <w:szCs w:val="20"/>
              </w:rPr>
            </w:pPr>
            <w:r w:rsidRPr="00936F6B">
              <w:rPr>
                <w:rFonts w:ascii="Arial" w:hAnsi="Arial" w:cs="Arial"/>
                <w:sz w:val="20"/>
                <w:szCs w:val="20"/>
              </w:rPr>
              <w:t>controlResourceSet</w:t>
            </w:r>
          </w:p>
        </w:tc>
      </w:tr>
      <w:tr w:rsidR="000D4A1A" w:rsidRPr="0090307A" w14:paraId="3C0A6394" w14:textId="77777777" w:rsidTr="00D6561A">
        <w:trPr>
          <w:trHeight w:val="219"/>
        </w:trPr>
        <w:tc>
          <w:tcPr>
            <w:tcW w:w="2122" w:type="dxa"/>
            <w:vMerge/>
            <w:hideMark/>
          </w:tcPr>
          <w:p w14:paraId="5DBA884A" w14:textId="77777777" w:rsidR="000D4A1A" w:rsidRPr="00936F6B" w:rsidRDefault="000D4A1A" w:rsidP="0021293D">
            <w:pPr>
              <w:rPr>
                <w:rFonts w:ascii="Arial" w:hAnsi="Arial" w:cs="Arial"/>
                <w:b/>
                <w:bCs/>
                <w:lang w:val="en-US"/>
              </w:rPr>
            </w:pPr>
          </w:p>
        </w:tc>
        <w:tc>
          <w:tcPr>
            <w:tcW w:w="1984" w:type="dxa"/>
            <w:vMerge/>
            <w:hideMark/>
          </w:tcPr>
          <w:p w14:paraId="580B544D" w14:textId="77777777" w:rsidR="000D4A1A" w:rsidRPr="00936F6B" w:rsidRDefault="000D4A1A" w:rsidP="0021293D">
            <w:pPr>
              <w:rPr>
                <w:rFonts w:ascii="Arial" w:hAnsi="Arial" w:cs="Arial"/>
                <w:b/>
                <w:bCs/>
                <w:lang w:val="en-US"/>
              </w:rPr>
            </w:pPr>
          </w:p>
        </w:tc>
        <w:tc>
          <w:tcPr>
            <w:tcW w:w="5528" w:type="dxa"/>
            <w:gridSpan w:val="2"/>
          </w:tcPr>
          <w:p w14:paraId="45ADEA82"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monitoringSlotPeriodicityAndOffset</w:t>
            </w:r>
            <w:proofErr w:type="spellEnd"/>
          </w:p>
        </w:tc>
      </w:tr>
      <w:tr w:rsidR="000D4A1A" w:rsidRPr="0090307A" w14:paraId="2359B933" w14:textId="77777777" w:rsidTr="00D6561A">
        <w:trPr>
          <w:trHeight w:val="288"/>
        </w:trPr>
        <w:tc>
          <w:tcPr>
            <w:tcW w:w="2122" w:type="dxa"/>
            <w:vMerge/>
            <w:hideMark/>
          </w:tcPr>
          <w:p w14:paraId="759B033F" w14:textId="77777777" w:rsidR="000D4A1A" w:rsidRPr="00936F6B" w:rsidRDefault="000D4A1A" w:rsidP="0021293D">
            <w:pPr>
              <w:rPr>
                <w:rFonts w:ascii="Arial" w:hAnsi="Arial" w:cs="Arial"/>
                <w:b/>
                <w:bCs/>
                <w:lang w:val="en-US"/>
              </w:rPr>
            </w:pPr>
          </w:p>
        </w:tc>
        <w:tc>
          <w:tcPr>
            <w:tcW w:w="1984" w:type="dxa"/>
            <w:vMerge/>
            <w:hideMark/>
          </w:tcPr>
          <w:p w14:paraId="56D889F6" w14:textId="77777777" w:rsidR="000D4A1A" w:rsidRPr="00936F6B" w:rsidRDefault="000D4A1A" w:rsidP="0021293D">
            <w:pPr>
              <w:rPr>
                <w:rFonts w:ascii="Arial" w:hAnsi="Arial" w:cs="Arial"/>
                <w:b/>
                <w:bCs/>
                <w:lang w:val="en-US"/>
              </w:rPr>
            </w:pPr>
          </w:p>
        </w:tc>
        <w:tc>
          <w:tcPr>
            <w:tcW w:w="5528" w:type="dxa"/>
            <w:gridSpan w:val="2"/>
          </w:tcPr>
          <w:p w14:paraId="4C3188CB" w14:textId="77777777" w:rsidR="000D4A1A" w:rsidRPr="00936F6B" w:rsidRDefault="000D4A1A" w:rsidP="0021293D">
            <w:pPr>
              <w:rPr>
                <w:rFonts w:ascii="Arial" w:hAnsi="Arial" w:cs="Arial"/>
                <w:sz w:val="20"/>
                <w:szCs w:val="20"/>
              </w:rPr>
            </w:pPr>
            <w:r w:rsidRPr="00936F6B">
              <w:rPr>
                <w:rFonts w:ascii="Arial" w:hAnsi="Arial" w:cs="Arial"/>
                <w:sz w:val="20"/>
                <w:szCs w:val="20"/>
                <w:lang w:val="en-US"/>
              </w:rPr>
              <w:t>duration</w:t>
            </w:r>
          </w:p>
        </w:tc>
      </w:tr>
      <w:tr w:rsidR="000D4A1A" w:rsidRPr="0090307A" w14:paraId="2284C65C" w14:textId="77777777" w:rsidTr="00D6561A">
        <w:trPr>
          <w:trHeight w:val="288"/>
        </w:trPr>
        <w:tc>
          <w:tcPr>
            <w:tcW w:w="2122" w:type="dxa"/>
            <w:vMerge/>
            <w:hideMark/>
          </w:tcPr>
          <w:p w14:paraId="4422B11E" w14:textId="77777777" w:rsidR="000D4A1A" w:rsidRPr="00936F6B" w:rsidRDefault="000D4A1A" w:rsidP="0021293D">
            <w:pPr>
              <w:rPr>
                <w:rFonts w:ascii="Arial" w:hAnsi="Arial" w:cs="Arial"/>
                <w:b/>
                <w:bCs/>
                <w:lang w:val="en-US"/>
              </w:rPr>
            </w:pPr>
          </w:p>
        </w:tc>
        <w:tc>
          <w:tcPr>
            <w:tcW w:w="1984" w:type="dxa"/>
            <w:vMerge/>
            <w:hideMark/>
          </w:tcPr>
          <w:p w14:paraId="01F1B2B4" w14:textId="77777777" w:rsidR="000D4A1A" w:rsidRPr="00936F6B" w:rsidRDefault="000D4A1A" w:rsidP="0021293D">
            <w:pPr>
              <w:rPr>
                <w:rFonts w:ascii="Arial" w:hAnsi="Arial" w:cs="Arial"/>
                <w:b/>
                <w:bCs/>
                <w:lang w:val="en-US"/>
              </w:rPr>
            </w:pPr>
          </w:p>
        </w:tc>
        <w:tc>
          <w:tcPr>
            <w:tcW w:w="5528" w:type="dxa"/>
            <w:gridSpan w:val="2"/>
          </w:tcPr>
          <w:p w14:paraId="30615EF6"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monitoringSymbolsWithinSlot</w:t>
            </w:r>
            <w:proofErr w:type="spellEnd"/>
          </w:p>
        </w:tc>
      </w:tr>
      <w:tr w:rsidR="000D4A1A" w:rsidRPr="0090307A" w14:paraId="0BD0D0AD" w14:textId="77777777" w:rsidTr="00D6561A">
        <w:trPr>
          <w:trHeight w:val="170"/>
        </w:trPr>
        <w:tc>
          <w:tcPr>
            <w:tcW w:w="2122" w:type="dxa"/>
            <w:vMerge/>
            <w:hideMark/>
          </w:tcPr>
          <w:p w14:paraId="5ABA6A5F" w14:textId="77777777" w:rsidR="000D4A1A" w:rsidRPr="00936F6B" w:rsidRDefault="000D4A1A" w:rsidP="0021293D">
            <w:pPr>
              <w:rPr>
                <w:rFonts w:ascii="Arial" w:hAnsi="Arial" w:cs="Arial"/>
                <w:b/>
                <w:bCs/>
                <w:lang w:val="en-US"/>
              </w:rPr>
            </w:pPr>
          </w:p>
        </w:tc>
        <w:tc>
          <w:tcPr>
            <w:tcW w:w="1984" w:type="dxa"/>
            <w:vMerge/>
            <w:hideMark/>
          </w:tcPr>
          <w:p w14:paraId="3C8FAC22" w14:textId="77777777" w:rsidR="000D4A1A" w:rsidRPr="00936F6B" w:rsidRDefault="000D4A1A" w:rsidP="0021293D">
            <w:pPr>
              <w:rPr>
                <w:rFonts w:ascii="Arial" w:hAnsi="Arial" w:cs="Arial"/>
                <w:b/>
                <w:bCs/>
                <w:lang w:val="en-US"/>
              </w:rPr>
            </w:pPr>
          </w:p>
        </w:tc>
        <w:tc>
          <w:tcPr>
            <w:tcW w:w="5528" w:type="dxa"/>
            <w:gridSpan w:val="2"/>
          </w:tcPr>
          <w:p w14:paraId="6ECB6439" w14:textId="77777777" w:rsidR="000D4A1A" w:rsidRPr="00936F6B" w:rsidRDefault="000D4A1A" w:rsidP="0021293D">
            <w:pPr>
              <w:rPr>
                <w:rFonts w:ascii="Arial" w:hAnsi="Arial" w:cs="Arial"/>
                <w:sz w:val="20"/>
                <w:szCs w:val="20"/>
              </w:rPr>
            </w:pPr>
            <w:proofErr w:type="spellStart"/>
            <w:r w:rsidRPr="00936F6B">
              <w:rPr>
                <w:rFonts w:ascii="Arial" w:hAnsi="Arial" w:cs="Arial"/>
                <w:sz w:val="20"/>
                <w:szCs w:val="20"/>
                <w:lang w:val="en-US"/>
              </w:rPr>
              <w:t>aggregationLevel</w:t>
            </w:r>
            <w:proofErr w:type="spellEnd"/>
            <w:r w:rsidRPr="00936F6B">
              <w:rPr>
                <w:rFonts w:ascii="Arial" w:hAnsi="Arial" w:cs="Arial"/>
                <w:sz w:val="20"/>
                <w:szCs w:val="20"/>
              </w:rPr>
              <w:t>s</w:t>
            </w:r>
          </w:p>
        </w:tc>
      </w:tr>
    </w:tbl>
    <w:p w14:paraId="12BA9995" w14:textId="611BFA99" w:rsidR="00CE706A" w:rsidRPr="00CE0424" w:rsidRDefault="00CE706A" w:rsidP="005472E1">
      <w:pPr>
        <w:pStyle w:val="Reference"/>
        <w:numPr>
          <w:ilvl w:val="0"/>
          <w:numId w:val="0"/>
        </w:numPr>
      </w:pPr>
    </w:p>
    <w:sectPr w:rsidR="00CE706A"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771F8" w14:textId="77777777" w:rsidR="00D21AF3" w:rsidRDefault="00D21AF3">
      <w:r>
        <w:separator/>
      </w:r>
    </w:p>
  </w:endnote>
  <w:endnote w:type="continuationSeparator" w:id="0">
    <w:p w14:paraId="21F35673" w14:textId="77777777" w:rsidR="00D21AF3" w:rsidRDefault="00D21AF3">
      <w:r>
        <w:continuationSeparator/>
      </w:r>
    </w:p>
  </w:endnote>
  <w:endnote w:type="continuationNotice" w:id="1">
    <w:p w14:paraId="63E22FE6" w14:textId="77777777" w:rsidR="00D21AF3" w:rsidRDefault="00D21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8F3F6" w14:textId="77777777" w:rsidR="00D21AF3" w:rsidRDefault="00D21AF3">
      <w:r>
        <w:separator/>
      </w:r>
    </w:p>
  </w:footnote>
  <w:footnote w:type="continuationSeparator" w:id="0">
    <w:p w14:paraId="14927AF6" w14:textId="77777777" w:rsidR="00D21AF3" w:rsidRDefault="00D21AF3">
      <w:r>
        <w:continuationSeparator/>
      </w:r>
    </w:p>
  </w:footnote>
  <w:footnote w:type="continuationNotice" w:id="1">
    <w:p w14:paraId="2ADB7089" w14:textId="77777777" w:rsidR="00D21AF3" w:rsidRDefault="00D21A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E223DBA"/>
    <w:multiLevelType w:val="hybridMultilevel"/>
    <w:tmpl w:val="94F03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6E42ED8"/>
    <w:multiLevelType w:val="hybridMultilevel"/>
    <w:tmpl w:val="AB5A130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4AA659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C53994"/>
    <w:multiLevelType w:val="hybridMultilevel"/>
    <w:tmpl w:val="7584B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445A6D"/>
    <w:multiLevelType w:val="hybridMultilevel"/>
    <w:tmpl w:val="A13E4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131122"/>
    <w:multiLevelType w:val="hybridMultilevel"/>
    <w:tmpl w:val="9564B558"/>
    <w:lvl w:ilvl="0" w:tplc="D87A439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C34A21"/>
    <w:multiLevelType w:val="hybridMultilevel"/>
    <w:tmpl w:val="38D4AB2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5140D57"/>
    <w:multiLevelType w:val="hybridMultilevel"/>
    <w:tmpl w:val="E9E472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88358C"/>
    <w:multiLevelType w:val="hybridMultilevel"/>
    <w:tmpl w:val="117AF1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235515"/>
    <w:multiLevelType w:val="hybridMultilevel"/>
    <w:tmpl w:val="78ACC7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602857"/>
    <w:multiLevelType w:val="hybridMultilevel"/>
    <w:tmpl w:val="38D4AB2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906646301">
    <w:abstractNumId w:val="28"/>
  </w:num>
  <w:num w:numId="2" w16cid:durableId="1044866941">
    <w:abstractNumId w:val="21"/>
  </w:num>
  <w:num w:numId="3" w16cid:durableId="1224482132">
    <w:abstractNumId w:val="2"/>
  </w:num>
  <w:num w:numId="4" w16cid:durableId="1497648589">
    <w:abstractNumId w:val="31"/>
  </w:num>
  <w:num w:numId="5" w16cid:durableId="1710256290">
    <w:abstractNumId w:val="32"/>
  </w:num>
  <w:num w:numId="6" w16cid:durableId="1310598948">
    <w:abstractNumId w:val="35"/>
  </w:num>
  <w:num w:numId="7" w16cid:durableId="1740782811">
    <w:abstractNumId w:val="10"/>
  </w:num>
  <w:num w:numId="8" w16cid:durableId="1461649906">
    <w:abstractNumId w:val="13"/>
  </w:num>
  <w:num w:numId="9" w16cid:durableId="1006636967">
    <w:abstractNumId w:val="7"/>
  </w:num>
  <w:num w:numId="10" w16cid:durableId="1415129450">
    <w:abstractNumId w:val="42"/>
  </w:num>
  <w:num w:numId="11" w16cid:durableId="302731420">
    <w:abstractNumId w:val="20"/>
  </w:num>
  <w:num w:numId="12" w16cid:durableId="1828281064">
    <w:abstractNumId w:val="40"/>
  </w:num>
  <w:num w:numId="13" w16cid:durableId="1658916639">
    <w:abstractNumId w:val="44"/>
  </w:num>
  <w:num w:numId="14" w16cid:durableId="274336988">
    <w:abstractNumId w:val="16"/>
  </w:num>
  <w:num w:numId="15" w16cid:durableId="132180647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31486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9317224">
    <w:abstractNumId w:val="11"/>
  </w:num>
  <w:num w:numId="18" w16cid:durableId="1549025613">
    <w:abstractNumId w:val="4"/>
  </w:num>
  <w:num w:numId="19" w16cid:durableId="1313868000">
    <w:abstractNumId w:val="12"/>
  </w:num>
  <w:num w:numId="20" w16cid:durableId="1099526601">
    <w:abstractNumId w:val="39"/>
  </w:num>
  <w:num w:numId="21" w16cid:durableId="441921972">
    <w:abstractNumId w:val="5"/>
  </w:num>
  <w:num w:numId="22" w16cid:durableId="81417772">
    <w:abstractNumId w:val="22"/>
  </w:num>
  <w:num w:numId="23" w16cid:durableId="607347635">
    <w:abstractNumId w:val="18"/>
  </w:num>
  <w:num w:numId="24" w16cid:durableId="626813468">
    <w:abstractNumId w:val="27"/>
  </w:num>
  <w:num w:numId="25" w16cid:durableId="37825272">
    <w:abstractNumId w:val="33"/>
  </w:num>
  <w:num w:numId="26" w16cid:durableId="436146616">
    <w:abstractNumId w:val="19"/>
  </w:num>
  <w:num w:numId="27" w16cid:durableId="1678269431">
    <w:abstractNumId w:val="15"/>
  </w:num>
  <w:num w:numId="28" w16cid:durableId="1347243551">
    <w:abstractNumId w:val="1"/>
  </w:num>
  <w:num w:numId="29" w16cid:durableId="768886986">
    <w:abstractNumId w:val="0"/>
  </w:num>
  <w:num w:numId="30" w16cid:durableId="729426401">
    <w:abstractNumId w:val="24"/>
  </w:num>
  <w:num w:numId="31"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2047950090">
    <w:abstractNumId w:val="30"/>
  </w:num>
  <w:num w:numId="33" w16cid:durableId="1499030157">
    <w:abstractNumId w:val="34"/>
  </w:num>
  <w:num w:numId="34" w16cid:durableId="249437585">
    <w:abstractNumId w:val="14"/>
  </w:num>
  <w:num w:numId="35" w16cid:durableId="2135559943">
    <w:abstractNumId w:val="17"/>
  </w:num>
  <w:num w:numId="36" w16cid:durableId="1155417823">
    <w:abstractNumId w:val="38"/>
  </w:num>
  <w:num w:numId="37" w16cid:durableId="500698821">
    <w:abstractNumId w:val="9"/>
  </w:num>
  <w:num w:numId="38" w16cid:durableId="2123917114">
    <w:abstractNumId w:val="21"/>
    <w:lvlOverride w:ilvl="0">
      <w:startOverride w:val="1"/>
    </w:lvlOverride>
  </w:num>
  <w:num w:numId="39" w16cid:durableId="1370108124">
    <w:abstractNumId w:val="21"/>
    <w:lvlOverride w:ilvl="0">
      <w:startOverride w:val="1"/>
    </w:lvlOverride>
  </w:num>
  <w:num w:numId="40" w16cid:durableId="1476024897">
    <w:abstractNumId w:val="23"/>
  </w:num>
  <w:num w:numId="41" w16cid:durableId="690301023">
    <w:abstractNumId w:val="25"/>
  </w:num>
  <w:num w:numId="42" w16cid:durableId="2003579050">
    <w:abstractNumId w:val="6"/>
  </w:num>
  <w:num w:numId="43" w16cid:durableId="905530637">
    <w:abstractNumId w:val="37"/>
  </w:num>
  <w:num w:numId="44" w16cid:durableId="931938783">
    <w:abstractNumId w:val="26"/>
  </w:num>
  <w:num w:numId="45" w16cid:durableId="1156148500">
    <w:abstractNumId w:val="41"/>
  </w:num>
  <w:num w:numId="46" w16cid:durableId="1859394508">
    <w:abstractNumId w:val="36"/>
  </w:num>
  <w:num w:numId="47" w16cid:durableId="377826105">
    <w:abstractNumId w:val="43"/>
  </w:num>
  <w:num w:numId="48" w16cid:durableId="4620422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0846966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81"/>
    <w:rsid w:val="000006A3"/>
    <w:rsid w:val="000006E1"/>
    <w:rsid w:val="000013DB"/>
    <w:rsid w:val="00001A16"/>
    <w:rsid w:val="00002A37"/>
    <w:rsid w:val="0000312E"/>
    <w:rsid w:val="000049DB"/>
    <w:rsid w:val="0000564C"/>
    <w:rsid w:val="00005B29"/>
    <w:rsid w:val="00006446"/>
    <w:rsid w:val="00006532"/>
    <w:rsid w:val="00006896"/>
    <w:rsid w:val="000069EB"/>
    <w:rsid w:val="00006AE8"/>
    <w:rsid w:val="0000700A"/>
    <w:rsid w:val="00007021"/>
    <w:rsid w:val="00007CDC"/>
    <w:rsid w:val="00010582"/>
    <w:rsid w:val="00010B07"/>
    <w:rsid w:val="0001134B"/>
    <w:rsid w:val="00011B28"/>
    <w:rsid w:val="00011FD2"/>
    <w:rsid w:val="00014858"/>
    <w:rsid w:val="0001571C"/>
    <w:rsid w:val="00015D15"/>
    <w:rsid w:val="00016231"/>
    <w:rsid w:val="00022BBF"/>
    <w:rsid w:val="00022DFE"/>
    <w:rsid w:val="00023471"/>
    <w:rsid w:val="000246C0"/>
    <w:rsid w:val="00024809"/>
    <w:rsid w:val="0002564D"/>
    <w:rsid w:val="00025ECA"/>
    <w:rsid w:val="000323C8"/>
    <w:rsid w:val="000325B8"/>
    <w:rsid w:val="00033491"/>
    <w:rsid w:val="000340DF"/>
    <w:rsid w:val="0003486B"/>
    <w:rsid w:val="00034C15"/>
    <w:rsid w:val="0003598A"/>
    <w:rsid w:val="000359EB"/>
    <w:rsid w:val="00035ECE"/>
    <w:rsid w:val="00036618"/>
    <w:rsid w:val="00036BA1"/>
    <w:rsid w:val="00037291"/>
    <w:rsid w:val="000373AA"/>
    <w:rsid w:val="00037950"/>
    <w:rsid w:val="00037A87"/>
    <w:rsid w:val="00037A9A"/>
    <w:rsid w:val="00037D8C"/>
    <w:rsid w:val="00040213"/>
    <w:rsid w:val="00040328"/>
    <w:rsid w:val="000422E2"/>
    <w:rsid w:val="00042F22"/>
    <w:rsid w:val="000444A4"/>
    <w:rsid w:val="000444EF"/>
    <w:rsid w:val="00045DC8"/>
    <w:rsid w:val="0004747E"/>
    <w:rsid w:val="0004759C"/>
    <w:rsid w:val="0005267E"/>
    <w:rsid w:val="00052A07"/>
    <w:rsid w:val="000534E3"/>
    <w:rsid w:val="000543D5"/>
    <w:rsid w:val="0005606A"/>
    <w:rsid w:val="00056C26"/>
    <w:rsid w:val="00057117"/>
    <w:rsid w:val="000616E7"/>
    <w:rsid w:val="00062DE1"/>
    <w:rsid w:val="00062E54"/>
    <w:rsid w:val="00063B1B"/>
    <w:rsid w:val="0006487E"/>
    <w:rsid w:val="000657A4"/>
    <w:rsid w:val="00065C71"/>
    <w:rsid w:val="00065E1A"/>
    <w:rsid w:val="000677C9"/>
    <w:rsid w:val="00070208"/>
    <w:rsid w:val="000709B2"/>
    <w:rsid w:val="00071E3C"/>
    <w:rsid w:val="00072733"/>
    <w:rsid w:val="00074775"/>
    <w:rsid w:val="000770A1"/>
    <w:rsid w:val="00077421"/>
    <w:rsid w:val="00077B4B"/>
    <w:rsid w:val="00077E5F"/>
    <w:rsid w:val="0008036A"/>
    <w:rsid w:val="00081AE6"/>
    <w:rsid w:val="000837EB"/>
    <w:rsid w:val="000855EB"/>
    <w:rsid w:val="00085B52"/>
    <w:rsid w:val="00085B58"/>
    <w:rsid w:val="000866F2"/>
    <w:rsid w:val="0009009F"/>
    <w:rsid w:val="00090A7C"/>
    <w:rsid w:val="00091183"/>
    <w:rsid w:val="00091557"/>
    <w:rsid w:val="000924C1"/>
    <w:rsid w:val="000924F0"/>
    <w:rsid w:val="0009279A"/>
    <w:rsid w:val="00093474"/>
    <w:rsid w:val="000935BE"/>
    <w:rsid w:val="00094272"/>
    <w:rsid w:val="0009510F"/>
    <w:rsid w:val="00095AB6"/>
    <w:rsid w:val="00095D77"/>
    <w:rsid w:val="00096709"/>
    <w:rsid w:val="00096BDE"/>
    <w:rsid w:val="000972A1"/>
    <w:rsid w:val="000979FC"/>
    <w:rsid w:val="000A01D0"/>
    <w:rsid w:val="000A053F"/>
    <w:rsid w:val="000A0AA8"/>
    <w:rsid w:val="000A18CF"/>
    <w:rsid w:val="000A1B7B"/>
    <w:rsid w:val="000A2400"/>
    <w:rsid w:val="000A2781"/>
    <w:rsid w:val="000A4C73"/>
    <w:rsid w:val="000A56F2"/>
    <w:rsid w:val="000A5EB7"/>
    <w:rsid w:val="000A6B23"/>
    <w:rsid w:val="000B000B"/>
    <w:rsid w:val="000B2719"/>
    <w:rsid w:val="000B3A8F"/>
    <w:rsid w:val="000B3C1D"/>
    <w:rsid w:val="000B4AB9"/>
    <w:rsid w:val="000B5615"/>
    <w:rsid w:val="000B58C3"/>
    <w:rsid w:val="000B61E9"/>
    <w:rsid w:val="000B639B"/>
    <w:rsid w:val="000B6670"/>
    <w:rsid w:val="000B667B"/>
    <w:rsid w:val="000B6C3F"/>
    <w:rsid w:val="000B78EC"/>
    <w:rsid w:val="000C0704"/>
    <w:rsid w:val="000C165A"/>
    <w:rsid w:val="000C16B5"/>
    <w:rsid w:val="000C1819"/>
    <w:rsid w:val="000C2995"/>
    <w:rsid w:val="000C2E19"/>
    <w:rsid w:val="000C3140"/>
    <w:rsid w:val="000C3620"/>
    <w:rsid w:val="000C70A3"/>
    <w:rsid w:val="000C7675"/>
    <w:rsid w:val="000C78F9"/>
    <w:rsid w:val="000C7A4E"/>
    <w:rsid w:val="000D0D07"/>
    <w:rsid w:val="000D0D9B"/>
    <w:rsid w:val="000D133F"/>
    <w:rsid w:val="000D1774"/>
    <w:rsid w:val="000D3B3C"/>
    <w:rsid w:val="000D4797"/>
    <w:rsid w:val="000D4A1A"/>
    <w:rsid w:val="000D4DE8"/>
    <w:rsid w:val="000D5570"/>
    <w:rsid w:val="000D57EC"/>
    <w:rsid w:val="000D6A60"/>
    <w:rsid w:val="000E0527"/>
    <w:rsid w:val="000E1051"/>
    <w:rsid w:val="000E1716"/>
    <w:rsid w:val="000E1E92"/>
    <w:rsid w:val="000E321C"/>
    <w:rsid w:val="000F06D6"/>
    <w:rsid w:val="000F0EB1"/>
    <w:rsid w:val="000F1106"/>
    <w:rsid w:val="000F2F56"/>
    <w:rsid w:val="000F3BE9"/>
    <w:rsid w:val="000F3F6C"/>
    <w:rsid w:val="000F5A74"/>
    <w:rsid w:val="000F6800"/>
    <w:rsid w:val="000F6DF3"/>
    <w:rsid w:val="000F74AE"/>
    <w:rsid w:val="000F78A6"/>
    <w:rsid w:val="000F7FDB"/>
    <w:rsid w:val="001005FF"/>
    <w:rsid w:val="00100F4A"/>
    <w:rsid w:val="0010169E"/>
    <w:rsid w:val="0010390D"/>
    <w:rsid w:val="001062FB"/>
    <w:rsid w:val="001063E6"/>
    <w:rsid w:val="00110E7B"/>
    <w:rsid w:val="00112397"/>
    <w:rsid w:val="00113004"/>
    <w:rsid w:val="00113CF4"/>
    <w:rsid w:val="00114968"/>
    <w:rsid w:val="001153EA"/>
    <w:rsid w:val="00115643"/>
    <w:rsid w:val="00115DE0"/>
    <w:rsid w:val="00116765"/>
    <w:rsid w:val="00116A4E"/>
    <w:rsid w:val="00117361"/>
    <w:rsid w:val="001219F5"/>
    <w:rsid w:val="00121A20"/>
    <w:rsid w:val="00123274"/>
    <w:rsid w:val="0012377F"/>
    <w:rsid w:val="001241FE"/>
    <w:rsid w:val="00124314"/>
    <w:rsid w:val="0012432D"/>
    <w:rsid w:val="0012439F"/>
    <w:rsid w:val="00124B13"/>
    <w:rsid w:val="00126612"/>
    <w:rsid w:val="001267FE"/>
    <w:rsid w:val="00126B4A"/>
    <w:rsid w:val="00126CF0"/>
    <w:rsid w:val="00130D26"/>
    <w:rsid w:val="00132FD0"/>
    <w:rsid w:val="00133FBD"/>
    <w:rsid w:val="001344C0"/>
    <w:rsid w:val="001346FA"/>
    <w:rsid w:val="00135252"/>
    <w:rsid w:val="00136E6A"/>
    <w:rsid w:val="00137857"/>
    <w:rsid w:val="00137AB5"/>
    <w:rsid w:val="00137F0B"/>
    <w:rsid w:val="001406F0"/>
    <w:rsid w:val="00141D4E"/>
    <w:rsid w:val="00142FFA"/>
    <w:rsid w:val="00143365"/>
    <w:rsid w:val="00143D2B"/>
    <w:rsid w:val="00144608"/>
    <w:rsid w:val="00145EDE"/>
    <w:rsid w:val="0014617D"/>
    <w:rsid w:val="00147A31"/>
    <w:rsid w:val="001500BF"/>
    <w:rsid w:val="00151E23"/>
    <w:rsid w:val="00152280"/>
    <w:rsid w:val="0015228D"/>
    <w:rsid w:val="001525D6"/>
    <w:rsid w:val="001526E0"/>
    <w:rsid w:val="00152F14"/>
    <w:rsid w:val="00154686"/>
    <w:rsid w:val="001548F7"/>
    <w:rsid w:val="001551B5"/>
    <w:rsid w:val="001553CA"/>
    <w:rsid w:val="00156901"/>
    <w:rsid w:val="0015711D"/>
    <w:rsid w:val="00161481"/>
    <w:rsid w:val="001623D4"/>
    <w:rsid w:val="001659C1"/>
    <w:rsid w:val="00167045"/>
    <w:rsid w:val="00171D33"/>
    <w:rsid w:val="001720B3"/>
    <w:rsid w:val="00172C2F"/>
    <w:rsid w:val="00172CB7"/>
    <w:rsid w:val="00173A8E"/>
    <w:rsid w:val="00173BDC"/>
    <w:rsid w:val="0017502C"/>
    <w:rsid w:val="0018075E"/>
    <w:rsid w:val="00180E2F"/>
    <w:rsid w:val="0018143F"/>
    <w:rsid w:val="00181FF8"/>
    <w:rsid w:val="0018265D"/>
    <w:rsid w:val="001830FC"/>
    <w:rsid w:val="00184458"/>
    <w:rsid w:val="00185735"/>
    <w:rsid w:val="00185D50"/>
    <w:rsid w:val="00186BE0"/>
    <w:rsid w:val="001876F0"/>
    <w:rsid w:val="00190AC1"/>
    <w:rsid w:val="00191459"/>
    <w:rsid w:val="00191572"/>
    <w:rsid w:val="001919CC"/>
    <w:rsid w:val="00192E75"/>
    <w:rsid w:val="0019341A"/>
    <w:rsid w:val="00194F77"/>
    <w:rsid w:val="00195AC6"/>
    <w:rsid w:val="00197D7A"/>
    <w:rsid w:val="00197DF9"/>
    <w:rsid w:val="001A1987"/>
    <w:rsid w:val="001A2279"/>
    <w:rsid w:val="001A2564"/>
    <w:rsid w:val="001A2F39"/>
    <w:rsid w:val="001A2FC0"/>
    <w:rsid w:val="001A6173"/>
    <w:rsid w:val="001A62DD"/>
    <w:rsid w:val="001A6308"/>
    <w:rsid w:val="001A6CBA"/>
    <w:rsid w:val="001A7BE3"/>
    <w:rsid w:val="001B03D8"/>
    <w:rsid w:val="001B0BB0"/>
    <w:rsid w:val="001B0D5A"/>
    <w:rsid w:val="001B0D97"/>
    <w:rsid w:val="001B161F"/>
    <w:rsid w:val="001B1B7B"/>
    <w:rsid w:val="001B1E80"/>
    <w:rsid w:val="001B3DFB"/>
    <w:rsid w:val="001B4ED5"/>
    <w:rsid w:val="001B5A5D"/>
    <w:rsid w:val="001B6939"/>
    <w:rsid w:val="001B6BCD"/>
    <w:rsid w:val="001B6D34"/>
    <w:rsid w:val="001C0A0B"/>
    <w:rsid w:val="001C1525"/>
    <w:rsid w:val="001C18A8"/>
    <w:rsid w:val="001C1CE5"/>
    <w:rsid w:val="001C1D29"/>
    <w:rsid w:val="001C3D2A"/>
    <w:rsid w:val="001C3D2F"/>
    <w:rsid w:val="001C5CB8"/>
    <w:rsid w:val="001C63AE"/>
    <w:rsid w:val="001C73E6"/>
    <w:rsid w:val="001D0950"/>
    <w:rsid w:val="001D249F"/>
    <w:rsid w:val="001D40B4"/>
    <w:rsid w:val="001D421D"/>
    <w:rsid w:val="001D51BA"/>
    <w:rsid w:val="001D53E7"/>
    <w:rsid w:val="001D6342"/>
    <w:rsid w:val="001D6D53"/>
    <w:rsid w:val="001D7D6E"/>
    <w:rsid w:val="001E02FD"/>
    <w:rsid w:val="001E152A"/>
    <w:rsid w:val="001E3E83"/>
    <w:rsid w:val="001E503E"/>
    <w:rsid w:val="001E58E2"/>
    <w:rsid w:val="001E5B57"/>
    <w:rsid w:val="001E6C77"/>
    <w:rsid w:val="001E76B5"/>
    <w:rsid w:val="001E7AED"/>
    <w:rsid w:val="001E7D1E"/>
    <w:rsid w:val="001F11A8"/>
    <w:rsid w:val="001F2145"/>
    <w:rsid w:val="001F2246"/>
    <w:rsid w:val="001F3916"/>
    <w:rsid w:val="001F3E04"/>
    <w:rsid w:val="001F41ED"/>
    <w:rsid w:val="001F4E5E"/>
    <w:rsid w:val="001F542F"/>
    <w:rsid w:val="001F54C5"/>
    <w:rsid w:val="001F5F57"/>
    <w:rsid w:val="001F662C"/>
    <w:rsid w:val="001F6817"/>
    <w:rsid w:val="001F7074"/>
    <w:rsid w:val="00200490"/>
    <w:rsid w:val="0020074E"/>
    <w:rsid w:val="00201F3A"/>
    <w:rsid w:val="00202245"/>
    <w:rsid w:val="002033AD"/>
    <w:rsid w:val="00203894"/>
    <w:rsid w:val="00203F96"/>
    <w:rsid w:val="002042D0"/>
    <w:rsid w:val="00205320"/>
    <w:rsid w:val="002069B2"/>
    <w:rsid w:val="00206E04"/>
    <w:rsid w:val="00206EF4"/>
    <w:rsid w:val="00207FA3"/>
    <w:rsid w:val="00211237"/>
    <w:rsid w:val="00211387"/>
    <w:rsid w:val="002115AA"/>
    <w:rsid w:val="00211AF7"/>
    <w:rsid w:val="00212724"/>
    <w:rsid w:val="0021293D"/>
    <w:rsid w:val="00213206"/>
    <w:rsid w:val="00213230"/>
    <w:rsid w:val="002133FD"/>
    <w:rsid w:val="00214329"/>
    <w:rsid w:val="00214DA8"/>
    <w:rsid w:val="00215423"/>
    <w:rsid w:val="002158FA"/>
    <w:rsid w:val="00216254"/>
    <w:rsid w:val="0021736D"/>
    <w:rsid w:val="00217D4D"/>
    <w:rsid w:val="0022013A"/>
    <w:rsid w:val="00220600"/>
    <w:rsid w:val="0022169B"/>
    <w:rsid w:val="002224DB"/>
    <w:rsid w:val="00223FCB"/>
    <w:rsid w:val="002252C3"/>
    <w:rsid w:val="00225431"/>
    <w:rsid w:val="00225773"/>
    <w:rsid w:val="002258E1"/>
    <w:rsid w:val="00225C54"/>
    <w:rsid w:val="00226B30"/>
    <w:rsid w:val="00226D70"/>
    <w:rsid w:val="002270F6"/>
    <w:rsid w:val="002302A6"/>
    <w:rsid w:val="00230765"/>
    <w:rsid w:val="00230958"/>
    <w:rsid w:val="00230D18"/>
    <w:rsid w:val="002319E4"/>
    <w:rsid w:val="002321DC"/>
    <w:rsid w:val="0023278C"/>
    <w:rsid w:val="00232D76"/>
    <w:rsid w:val="00233398"/>
    <w:rsid w:val="002334B5"/>
    <w:rsid w:val="00233914"/>
    <w:rsid w:val="00233A5A"/>
    <w:rsid w:val="002340CC"/>
    <w:rsid w:val="00234335"/>
    <w:rsid w:val="002351BF"/>
    <w:rsid w:val="00235632"/>
    <w:rsid w:val="00235872"/>
    <w:rsid w:val="0024015B"/>
    <w:rsid w:val="00240590"/>
    <w:rsid w:val="002409FF"/>
    <w:rsid w:val="00240C0A"/>
    <w:rsid w:val="00241559"/>
    <w:rsid w:val="00241BDE"/>
    <w:rsid w:val="00241E08"/>
    <w:rsid w:val="002422BD"/>
    <w:rsid w:val="002428CF"/>
    <w:rsid w:val="002435B3"/>
    <w:rsid w:val="0024437B"/>
    <w:rsid w:val="002458EB"/>
    <w:rsid w:val="00245EDF"/>
    <w:rsid w:val="002500C8"/>
    <w:rsid w:val="002519CE"/>
    <w:rsid w:val="00251D9F"/>
    <w:rsid w:val="00252BF2"/>
    <w:rsid w:val="00253A94"/>
    <w:rsid w:val="00254FFE"/>
    <w:rsid w:val="002550C4"/>
    <w:rsid w:val="00257277"/>
    <w:rsid w:val="00257543"/>
    <w:rsid w:val="00257752"/>
    <w:rsid w:val="0025799A"/>
    <w:rsid w:val="00257E9D"/>
    <w:rsid w:val="002617E7"/>
    <w:rsid w:val="00262CB1"/>
    <w:rsid w:val="00263853"/>
    <w:rsid w:val="00264228"/>
    <w:rsid w:val="00264334"/>
    <w:rsid w:val="0026473E"/>
    <w:rsid w:val="00266214"/>
    <w:rsid w:val="00266C67"/>
    <w:rsid w:val="00266FE3"/>
    <w:rsid w:val="00267C70"/>
    <w:rsid w:val="00267C83"/>
    <w:rsid w:val="0027144F"/>
    <w:rsid w:val="002715B3"/>
    <w:rsid w:val="00271813"/>
    <w:rsid w:val="00271F3A"/>
    <w:rsid w:val="00272E49"/>
    <w:rsid w:val="00273278"/>
    <w:rsid w:val="002737F4"/>
    <w:rsid w:val="002741D6"/>
    <w:rsid w:val="0027436D"/>
    <w:rsid w:val="002751A6"/>
    <w:rsid w:val="00277283"/>
    <w:rsid w:val="002805F5"/>
    <w:rsid w:val="00280751"/>
    <w:rsid w:val="00280A98"/>
    <w:rsid w:val="00280D85"/>
    <w:rsid w:val="002826BE"/>
    <w:rsid w:val="0028280A"/>
    <w:rsid w:val="00286ACD"/>
    <w:rsid w:val="00286F8B"/>
    <w:rsid w:val="00287838"/>
    <w:rsid w:val="002907B5"/>
    <w:rsid w:val="00291D9E"/>
    <w:rsid w:val="00292045"/>
    <w:rsid w:val="002921E8"/>
    <w:rsid w:val="00292EB7"/>
    <w:rsid w:val="00292FDD"/>
    <w:rsid w:val="00296227"/>
    <w:rsid w:val="00296F44"/>
    <w:rsid w:val="0029777D"/>
    <w:rsid w:val="002A055E"/>
    <w:rsid w:val="002A1D4E"/>
    <w:rsid w:val="002A2869"/>
    <w:rsid w:val="002A332B"/>
    <w:rsid w:val="002A6020"/>
    <w:rsid w:val="002A607D"/>
    <w:rsid w:val="002A6499"/>
    <w:rsid w:val="002A6F2D"/>
    <w:rsid w:val="002B04E0"/>
    <w:rsid w:val="002B05A0"/>
    <w:rsid w:val="002B2249"/>
    <w:rsid w:val="002B24D6"/>
    <w:rsid w:val="002B3201"/>
    <w:rsid w:val="002B4284"/>
    <w:rsid w:val="002B4B01"/>
    <w:rsid w:val="002B66CC"/>
    <w:rsid w:val="002B6DB4"/>
    <w:rsid w:val="002B6E69"/>
    <w:rsid w:val="002B6F17"/>
    <w:rsid w:val="002B6F4E"/>
    <w:rsid w:val="002C02FE"/>
    <w:rsid w:val="002C0411"/>
    <w:rsid w:val="002C2A35"/>
    <w:rsid w:val="002C3B18"/>
    <w:rsid w:val="002C41E6"/>
    <w:rsid w:val="002C5492"/>
    <w:rsid w:val="002C6121"/>
    <w:rsid w:val="002D046A"/>
    <w:rsid w:val="002D071A"/>
    <w:rsid w:val="002D0C64"/>
    <w:rsid w:val="002D0F01"/>
    <w:rsid w:val="002D21D7"/>
    <w:rsid w:val="002D2436"/>
    <w:rsid w:val="002D279D"/>
    <w:rsid w:val="002D2F7F"/>
    <w:rsid w:val="002D34B2"/>
    <w:rsid w:val="002D48B0"/>
    <w:rsid w:val="002D506D"/>
    <w:rsid w:val="002D5B37"/>
    <w:rsid w:val="002D7637"/>
    <w:rsid w:val="002E0496"/>
    <w:rsid w:val="002E085E"/>
    <w:rsid w:val="002E1112"/>
    <w:rsid w:val="002E17F2"/>
    <w:rsid w:val="002E1E2E"/>
    <w:rsid w:val="002E29F5"/>
    <w:rsid w:val="002E38AE"/>
    <w:rsid w:val="002E4329"/>
    <w:rsid w:val="002E44D7"/>
    <w:rsid w:val="002E4B2F"/>
    <w:rsid w:val="002E7925"/>
    <w:rsid w:val="002E7964"/>
    <w:rsid w:val="002E7CAE"/>
    <w:rsid w:val="002F0371"/>
    <w:rsid w:val="002F1588"/>
    <w:rsid w:val="002F1BCB"/>
    <w:rsid w:val="002F2100"/>
    <w:rsid w:val="002F2771"/>
    <w:rsid w:val="002F28D3"/>
    <w:rsid w:val="002F2AE0"/>
    <w:rsid w:val="002F37A9"/>
    <w:rsid w:val="002F449A"/>
    <w:rsid w:val="002F492C"/>
    <w:rsid w:val="002F4A80"/>
    <w:rsid w:val="002F5914"/>
    <w:rsid w:val="002F639B"/>
    <w:rsid w:val="00301CE6"/>
    <w:rsid w:val="0030256B"/>
    <w:rsid w:val="00303424"/>
    <w:rsid w:val="003038D7"/>
    <w:rsid w:val="00303BA7"/>
    <w:rsid w:val="0030501F"/>
    <w:rsid w:val="0030707C"/>
    <w:rsid w:val="00307BA1"/>
    <w:rsid w:val="00307F8D"/>
    <w:rsid w:val="003104FF"/>
    <w:rsid w:val="0031057F"/>
    <w:rsid w:val="00310867"/>
    <w:rsid w:val="00311702"/>
    <w:rsid w:val="00311E82"/>
    <w:rsid w:val="00312362"/>
    <w:rsid w:val="00313FD6"/>
    <w:rsid w:val="003141B9"/>
    <w:rsid w:val="003143BD"/>
    <w:rsid w:val="00315363"/>
    <w:rsid w:val="003154C8"/>
    <w:rsid w:val="00315D90"/>
    <w:rsid w:val="00317281"/>
    <w:rsid w:val="00317602"/>
    <w:rsid w:val="00317B7B"/>
    <w:rsid w:val="00317CAD"/>
    <w:rsid w:val="003203ED"/>
    <w:rsid w:val="00320822"/>
    <w:rsid w:val="00321EF7"/>
    <w:rsid w:val="00322C9F"/>
    <w:rsid w:val="00323EDB"/>
    <w:rsid w:val="00324D23"/>
    <w:rsid w:val="00325BC7"/>
    <w:rsid w:val="003267B7"/>
    <w:rsid w:val="00326AA0"/>
    <w:rsid w:val="00326FCB"/>
    <w:rsid w:val="00331751"/>
    <w:rsid w:val="0033250A"/>
    <w:rsid w:val="00332BBB"/>
    <w:rsid w:val="00333698"/>
    <w:rsid w:val="00334579"/>
    <w:rsid w:val="00334D22"/>
    <w:rsid w:val="003356C8"/>
    <w:rsid w:val="00335858"/>
    <w:rsid w:val="00336BDA"/>
    <w:rsid w:val="00342BD7"/>
    <w:rsid w:val="00342E3F"/>
    <w:rsid w:val="00342EA0"/>
    <w:rsid w:val="00346DB5"/>
    <w:rsid w:val="003477B1"/>
    <w:rsid w:val="00350200"/>
    <w:rsid w:val="00351B30"/>
    <w:rsid w:val="0035293D"/>
    <w:rsid w:val="00357380"/>
    <w:rsid w:val="00357584"/>
    <w:rsid w:val="003602D9"/>
    <w:rsid w:val="003604CE"/>
    <w:rsid w:val="003623F6"/>
    <w:rsid w:val="00363573"/>
    <w:rsid w:val="00365626"/>
    <w:rsid w:val="00367EC8"/>
    <w:rsid w:val="00370C54"/>
    <w:rsid w:val="00370E47"/>
    <w:rsid w:val="00371D91"/>
    <w:rsid w:val="00372129"/>
    <w:rsid w:val="00372BF4"/>
    <w:rsid w:val="003742AC"/>
    <w:rsid w:val="003758B3"/>
    <w:rsid w:val="003758E8"/>
    <w:rsid w:val="003766AB"/>
    <w:rsid w:val="00376899"/>
    <w:rsid w:val="00376C20"/>
    <w:rsid w:val="003778D8"/>
    <w:rsid w:val="00377CE1"/>
    <w:rsid w:val="00382233"/>
    <w:rsid w:val="003832F9"/>
    <w:rsid w:val="00385BF0"/>
    <w:rsid w:val="00385D2A"/>
    <w:rsid w:val="0039094F"/>
    <w:rsid w:val="0039191A"/>
    <w:rsid w:val="003919FE"/>
    <w:rsid w:val="00392783"/>
    <w:rsid w:val="00392FF5"/>
    <w:rsid w:val="0039395F"/>
    <w:rsid w:val="003939FF"/>
    <w:rsid w:val="00393EC3"/>
    <w:rsid w:val="0039453D"/>
    <w:rsid w:val="0039703E"/>
    <w:rsid w:val="00397A9D"/>
    <w:rsid w:val="003A2223"/>
    <w:rsid w:val="003A2A0F"/>
    <w:rsid w:val="003A2AC2"/>
    <w:rsid w:val="003A35FD"/>
    <w:rsid w:val="003A36A1"/>
    <w:rsid w:val="003A45A1"/>
    <w:rsid w:val="003A4AA4"/>
    <w:rsid w:val="003A5B0A"/>
    <w:rsid w:val="003A6BAC"/>
    <w:rsid w:val="003A70A4"/>
    <w:rsid w:val="003A7EF3"/>
    <w:rsid w:val="003B10E5"/>
    <w:rsid w:val="003B159C"/>
    <w:rsid w:val="003B1600"/>
    <w:rsid w:val="003B230E"/>
    <w:rsid w:val="003B369F"/>
    <w:rsid w:val="003B36A3"/>
    <w:rsid w:val="003B3B7D"/>
    <w:rsid w:val="003B3B9B"/>
    <w:rsid w:val="003B4BD8"/>
    <w:rsid w:val="003B5CFB"/>
    <w:rsid w:val="003B64BB"/>
    <w:rsid w:val="003B71C2"/>
    <w:rsid w:val="003B77C3"/>
    <w:rsid w:val="003B7FE5"/>
    <w:rsid w:val="003C0674"/>
    <w:rsid w:val="003C11C8"/>
    <w:rsid w:val="003C2236"/>
    <w:rsid w:val="003C2702"/>
    <w:rsid w:val="003C535D"/>
    <w:rsid w:val="003C7806"/>
    <w:rsid w:val="003C7A6B"/>
    <w:rsid w:val="003D05F1"/>
    <w:rsid w:val="003D0961"/>
    <w:rsid w:val="003D109F"/>
    <w:rsid w:val="003D1899"/>
    <w:rsid w:val="003D2478"/>
    <w:rsid w:val="003D2C85"/>
    <w:rsid w:val="003D2EFF"/>
    <w:rsid w:val="003D2F56"/>
    <w:rsid w:val="003D3C45"/>
    <w:rsid w:val="003D483A"/>
    <w:rsid w:val="003D5B1F"/>
    <w:rsid w:val="003D611E"/>
    <w:rsid w:val="003D6799"/>
    <w:rsid w:val="003D7F1C"/>
    <w:rsid w:val="003E1305"/>
    <w:rsid w:val="003E15FA"/>
    <w:rsid w:val="003E1D42"/>
    <w:rsid w:val="003E1E42"/>
    <w:rsid w:val="003E24DE"/>
    <w:rsid w:val="003E39E5"/>
    <w:rsid w:val="003E4D5C"/>
    <w:rsid w:val="003E5350"/>
    <w:rsid w:val="003E5490"/>
    <w:rsid w:val="003E55E4"/>
    <w:rsid w:val="003E59FF"/>
    <w:rsid w:val="003E68FD"/>
    <w:rsid w:val="003E6D98"/>
    <w:rsid w:val="003E74E3"/>
    <w:rsid w:val="003F05C7"/>
    <w:rsid w:val="003F161B"/>
    <w:rsid w:val="003F2CD4"/>
    <w:rsid w:val="003F34DF"/>
    <w:rsid w:val="003F3827"/>
    <w:rsid w:val="003F4B2B"/>
    <w:rsid w:val="003F5B3B"/>
    <w:rsid w:val="003F6191"/>
    <w:rsid w:val="003F6BBE"/>
    <w:rsid w:val="003F77E6"/>
    <w:rsid w:val="003F7BD8"/>
    <w:rsid w:val="004000E8"/>
    <w:rsid w:val="004006A9"/>
    <w:rsid w:val="0040187D"/>
    <w:rsid w:val="0040289F"/>
    <w:rsid w:val="00402E2B"/>
    <w:rsid w:val="0040321D"/>
    <w:rsid w:val="00403C6C"/>
    <w:rsid w:val="00404E8D"/>
    <w:rsid w:val="0040512B"/>
    <w:rsid w:val="004053D4"/>
    <w:rsid w:val="00405CA5"/>
    <w:rsid w:val="004060F1"/>
    <w:rsid w:val="00407CD3"/>
    <w:rsid w:val="00410134"/>
    <w:rsid w:val="00410B72"/>
    <w:rsid w:val="00410F18"/>
    <w:rsid w:val="0041243E"/>
    <w:rsid w:val="0041263E"/>
    <w:rsid w:val="004139B2"/>
    <w:rsid w:val="00413AAC"/>
    <w:rsid w:val="00413E92"/>
    <w:rsid w:val="00414327"/>
    <w:rsid w:val="00414C6C"/>
    <w:rsid w:val="00416ACA"/>
    <w:rsid w:val="0041704F"/>
    <w:rsid w:val="00417270"/>
    <w:rsid w:val="00417ED5"/>
    <w:rsid w:val="00421105"/>
    <w:rsid w:val="0042179F"/>
    <w:rsid w:val="004221D2"/>
    <w:rsid w:val="00422AA4"/>
    <w:rsid w:val="004242F4"/>
    <w:rsid w:val="0042489A"/>
    <w:rsid w:val="00425075"/>
    <w:rsid w:val="00425DA5"/>
    <w:rsid w:val="00426DD3"/>
    <w:rsid w:val="00427248"/>
    <w:rsid w:val="004304C6"/>
    <w:rsid w:val="0043084E"/>
    <w:rsid w:val="004308FB"/>
    <w:rsid w:val="00430BD7"/>
    <w:rsid w:val="004316D9"/>
    <w:rsid w:val="00431D69"/>
    <w:rsid w:val="0043506A"/>
    <w:rsid w:val="00435804"/>
    <w:rsid w:val="00435CED"/>
    <w:rsid w:val="004372E1"/>
    <w:rsid w:val="00437447"/>
    <w:rsid w:val="00437CDA"/>
    <w:rsid w:val="004418D8"/>
    <w:rsid w:val="00441A92"/>
    <w:rsid w:val="00442C92"/>
    <w:rsid w:val="004431DC"/>
    <w:rsid w:val="0044493F"/>
    <w:rsid w:val="00444BFE"/>
    <w:rsid w:val="00444F56"/>
    <w:rsid w:val="004456F2"/>
    <w:rsid w:val="00446488"/>
    <w:rsid w:val="00447422"/>
    <w:rsid w:val="0045042D"/>
    <w:rsid w:val="004517AA"/>
    <w:rsid w:val="0045227E"/>
    <w:rsid w:val="004525EE"/>
    <w:rsid w:val="004527BE"/>
    <w:rsid w:val="00452AE9"/>
    <w:rsid w:val="00452CAC"/>
    <w:rsid w:val="00453CE3"/>
    <w:rsid w:val="00457565"/>
    <w:rsid w:val="00457B71"/>
    <w:rsid w:val="0046131A"/>
    <w:rsid w:val="00465321"/>
    <w:rsid w:val="00465794"/>
    <w:rsid w:val="004669E2"/>
    <w:rsid w:val="00467330"/>
    <w:rsid w:val="00470BBC"/>
    <w:rsid w:val="00470C31"/>
    <w:rsid w:val="00471DE0"/>
    <w:rsid w:val="004734D0"/>
    <w:rsid w:val="00473771"/>
    <w:rsid w:val="00473AEC"/>
    <w:rsid w:val="0047556B"/>
    <w:rsid w:val="00475DEB"/>
    <w:rsid w:val="004767A6"/>
    <w:rsid w:val="00476C0F"/>
    <w:rsid w:val="00476DB3"/>
    <w:rsid w:val="00477768"/>
    <w:rsid w:val="00477C01"/>
    <w:rsid w:val="00477E43"/>
    <w:rsid w:val="004834A4"/>
    <w:rsid w:val="00485E62"/>
    <w:rsid w:val="004862EB"/>
    <w:rsid w:val="00486D32"/>
    <w:rsid w:val="00487BFE"/>
    <w:rsid w:val="00487D5E"/>
    <w:rsid w:val="00490D09"/>
    <w:rsid w:val="004929EC"/>
    <w:rsid w:val="00492BC5"/>
    <w:rsid w:val="00492F2C"/>
    <w:rsid w:val="004946E1"/>
    <w:rsid w:val="00494A63"/>
    <w:rsid w:val="004958C3"/>
    <w:rsid w:val="0049617E"/>
    <w:rsid w:val="004964F1"/>
    <w:rsid w:val="00496B48"/>
    <w:rsid w:val="00496C04"/>
    <w:rsid w:val="004A0DEA"/>
    <w:rsid w:val="004A16BC"/>
    <w:rsid w:val="004A2B94"/>
    <w:rsid w:val="004A4044"/>
    <w:rsid w:val="004A4095"/>
    <w:rsid w:val="004A4AA8"/>
    <w:rsid w:val="004A4AC0"/>
    <w:rsid w:val="004A54AB"/>
    <w:rsid w:val="004B0AE3"/>
    <w:rsid w:val="004B138B"/>
    <w:rsid w:val="004B14D5"/>
    <w:rsid w:val="004B1F50"/>
    <w:rsid w:val="004B24CD"/>
    <w:rsid w:val="004B6649"/>
    <w:rsid w:val="004B6F6A"/>
    <w:rsid w:val="004B7C0C"/>
    <w:rsid w:val="004C0398"/>
    <w:rsid w:val="004C062E"/>
    <w:rsid w:val="004C1070"/>
    <w:rsid w:val="004C1250"/>
    <w:rsid w:val="004C1FA0"/>
    <w:rsid w:val="004C3898"/>
    <w:rsid w:val="004C45AB"/>
    <w:rsid w:val="004C54F7"/>
    <w:rsid w:val="004C57C9"/>
    <w:rsid w:val="004C799B"/>
    <w:rsid w:val="004D0793"/>
    <w:rsid w:val="004D0840"/>
    <w:rsid w:val="004D0B8E"/>
    <w:rsid w:val="004D0F81"/>
    <w:rsid w:val="004D10B8"/>
    <w:rsid w:val="004D293C"/>
    <w:rsid w:val="004D36B1"/>
    <w:rsid w:val="004D458B"/>
    <w:rsid w:val="004D594A"/>
    <w:rsid w:val="004D59C8"/>
    <w:rsid w:val="004D74B2"/>
    <w:rsid w:val="004D7EBD"/>
    <w:rsid w:val="004E01A0"/>
    <w:rsid w:val="004E09AB"/>
    <w:rsid w:val="004E0DB2"/>
    <w:rsid w:val="004E1C2A"/>
    <w:rsid w:val="004E2680"/>
    <w:rsid w:val="004E28F9"/>
    <w:rsid w:val="004E462E"/>
    <w:rsid w:val="004E4826"/>
    <w:rsid w:val="004E56DC"/>
    <w:rsid w:val="004E65EC"/>
    <w:rsid w:val="004E76F4"/>
    <w:rsid w:val="004F0B4E"/>
    <w:rsid w:val="004F0B6C"/>
    <w:rsid w:val="004F1B68"/>
    <w:rsid w:val="004F2078"/>
    <w:rsid w:val="004F2BED"/>
    <w:rsid w:val="004F3AC6"/>
    <w:rsid w:val="004F452C"/>
    <w:rsid w:val="004F466E"/>
    <w:rsid w:val="004F4DA3"/>
    <w:rsid w:val="004F7AFA"/>
    <w:rsid w:val="00502054"/>
    <w:rsid w:val="005020BF"/>
    <w:rsid w:val="00502D02"/>
    <w:rsid w:val="00503278"/>
    <w:rsid w:val="0050368F"/>
    <w:rsid w:val="00503F1B"/>
    <w:rsid w:val="005055EE"/>
    <w:rsid w:val="00506058"/>
    <w:rsid w:val="0050613F"/>
    <w:rsid w:val="00506557"/>
    <w:rsid w:val="005065FC"/>
    <w:rsid w:val="0050677A"/>
    <w:rsid w:val="005108D8"/>
    <w:rsid w:val="005109B9"/>
    <w:rsid w:val="005116F9"/>
    <w:rsid w:val="00511AA1"/>
    <w:rsid w:val="00511D49"/>
    <w:rsid w:val="005129B0"/>
    <w:rsid w:val="00512C08"/>
    <w:rsid w:val="00513FE9"/>
    <w:rsid w:val="005143ED"/>
    <w:rsid w:val="005144E3"/>
    <w:rsid w:val="005153A7"/>
    <w:rsid w:val="00516375"/>
    <w:rsid w:val="005204DC"/>
    <w:rsid w:val="00520FA7"/>
    <w:rsid w:val="005219CF"/>
    <w:rsid w:val="0052564A"/>
    <w:rsid w:val="00527F54"/>
    <w:rsid w:val="00530853"/>
    <w:rsid w:val="005308BE"/>
    <w:rsid w:val="00530FDD"/>
    <w:rsid w:val="005313E5"/>
    <w:rsid w:val="00531B82"/>
    <w:rsid w:val="00533C3C"/>
    <w:rsid w:val="0053430B"/>
    <w:rsid w:val="00534B59"/>
    <w:rsid w:val="00534F2C"/>
    <w:rsid w:val="005355EB"/>
    <w:rsid w:val="005356A5"/>
    <w:rsid w:val="005359A6"/>
    <w:rsid w:val="00536759"/>
    <w:rsid w:val="00537C62"/>
    <w:rsid w:val="00540200"/>
    <w:rsid w:val="00540751"/>
    <w:rsid w:val="00541511"/>
    <w:rsid w:val="00541886"/>
    <w:rsid w:val="00541E43"/>
    <w:rsid w:val="00543CFB"/>
    <w:rsid w:val="00544226"/>
    <w:rsid w:val="005448AA"/>
    <w:rsid w:val="00544C19"/>
    <w:rsid w:val="00545503"/>
    <w:rsid w:val="005456BE"/>
    <w:rsid w:val="00545726"/>
    <w:rsid w:val="00546970"/>
    <w:rsid w:val="005470CD"/>
    <w:rsid w:val="005472E1"/>
    <w:rsid w:val="0054740C"/>
    <w:rsid w:val="005478AC"/>
    <w:rsid w:val="005505F8"/>
    <w:rsid w:val="00550CCF"/>
    <w:rsid w:val="00551608"/>
    <w:rsid w:val="00551B25"/>
    <w:rsid w:val="00553951"/>
    <w:rsid w:val="005547E3"/>
    <w:rsid w:val="00554A12"/>
    <w:rsid w:val="00554E19"/>
    <w:rsid w:val="00554E4A"/>
    <w:rsid w:val="00555005"/>
    <w:rsid w:val="0055595E"/>
    <w:rsid w:val="00557735"/>
    <w:rsid w:val="005603D0"/>
    <w:rsid w:val="0056121F"/>
    <w:rsid w:val="00561DC1"/>
    <w:rsid w:val="00563967"/>
    <w:rsid w:val="0056445F"/>
    <w:rsid w:val="00564A62"/>
    <w:rsid w:val="00565782"/>
    <w:rsid w:val="005700DE"/>
    <w:rsid w:val="00572505"/>
    <w:rsid w:val="00572A50"/>
    <w:rsid w:val="00572F81"/>
    <w:rsid w:val="00573280"/>
    <w:rsid w:val="005751B5"/>
    <w:rsid w:val="00575F80"/>
    <w:rsid w:val="0057662A"/>
    <w:rsid w:val="00576A72"/>
    <w:rsid w:val="00581504"/>
    <w:rsid w:val="00581704"/>
    <w:rsid w:val="00581A28"/>
    <w:rsid w:val="00581DA7"/>
    <w:rsid w:val="0058272C"/>
    <w:rsid w:val="00582809"/>
    <w:rsid w:val="00582941"/>
    <w:rsid w:val="00582F7A"/>
    <w:rsid w:val="00583AA7"/>
    <w:rsid w:val="005847F7"/>
    <w:rsid w:val="00584CB4"/>
    <w:rsid w:val="00586BE2"/>
    <w:rsid w:val="00586D5F"/>
    <w:rsid w:val="00587638"/>
    <w:rsid w:val="0058798C"/>
    <w:rsid w:val="00587D20"/>
    <w:rsid w:val="00587E37"/>
    <w:rsid w:val="005900FA"/>
    <w:rsid w:val="0059078A"/>
    <w:rsid w:val="00590EA7"/>
    <w:rsid w:val="005912A1"/>
    <w:rsid w:val="005925EB"/>
    <w:rsid w:val="00592976"/>
    <w:rsid w:val="005935A4"/>
    <w:rsid w:val="00594681"/>
    <w:rsid w:val="005948C2"/>
    <w:rsid w:val="00595DCA"/>
    <w:rsid w:val="00596530"/>
    <w:rsid w:val="00596D3B"/>
    <w:rsid w:val="0059779B"/>
    <w:rsid w:val="005A209A"/>
    <w:rsid w:val="005A2F25"/>
    <w:rsid w:val="005A3799"/>
    <w:rsid w:val="005A4418"/>
    <w:rsid w:val="005A4661"/>
    <w:rsid w:val="005A4761"/>
    <w:rsid w:val="005A558F"/>
    <w:rsid w:val="005A662D"/>
    <w:rsid w:val="005B0A0E"/>
    <w:rsid w:val="005B1409"/>
    <w:rsid w:val="005B35D7"/>
    <w:rsid w:val="005B392A"/>
    <w:rsid w:val="005B3AA3"/>
    <w:rsid w:val="005B3DC1"/>
    <w:rsid w:val="005B414A"/>
    <w:rsid w:val="005B6F83"/>
    <w:rsid w:val="005B7AB2"/>
    <w:rsid w:val="005C1025"/>
    <w:rsid w:val="005C663F"/>
    <w:rsid w:val="005C74FB"/>
    <w:rsid w:val="005C7861"/>
    <w:rsid w:val="005D011C"/>
    <w:rsid w:val="005D1602"/>
    <w:rsid w:val="005D21A8"/>
    <w:rsid w:val="005D23CD"/>
    <w:rsid w:val="005D326C"/>
    <w:rsid w:val="005D37B9"/>
    <w:rsid w:val="005D4FF1"/>
    <w:rsid w:val="005D654F"/>
    <w:rsid w:val="005E09E9"/>
    <w:rsid w:val="005E3321"/>
    <w:rsid w:val="005E385F"/>
    <w:rsid w:val="005E5B81"/>
    <w:rsid w:val="005E73DB"/>
    <w:rsid w:val="005E7DF1"/>
    <w:rsid w:val="005F1630"/>
    <w:rsid w:val="005F2A89"/>
    <w:rsid w:val="005F2CB1"/>
    <w:rsid w:val="005F3025"/>
    <w:rsid w:val="005F3920"/>
    <w:rsid w:val="005F4E59"/>
    <w:rsid w:val="005F4F6A"/>
    <w:rsid w:val="005F5B6E"/>
    <w:rsid w:val="005F618C"/>
    <w:rsid w:val="005F70BD"/>
    <w:rsid w:val="005F7A2B"/>
    <w:rsid w:val="0060207F"/>
    <w:rsid w:val="0060283C"/>
    <w:rsid w:val="00602D74"/>
    <w:rsid w:val="006044CF"/>
    <w:rsid w:val="00604990"/>
    <w:rsid w:val="00604F14"/>
    <w:rsid w:val="00606056"/>
    <w:rsid w:val="00606E96"/>
    <w:rsid w:val="00607B67"/>
    <w:rsid w:val="00611743"/>
    <w:rsid w:val="00611B83"/>
    <w:rsid w:val="00611C1F"/>
    <w:rsid w:val="00612271"/>
    <w:rsid w:val="00613257"/>
    <w:rsid w:val="00613499"/>
    <w:rsid w:val="0061377B"/>
    <w:rsid w:val="00614841"/>
    <w:rsid w:val="00616E32"/>
    <w:rsid w:val="006171C8"/>
    <w:rsid w:val="00620A71"/>
    <w:rsid w:val="00620D80"/>
    <w:rsid w:val="00621FDF"/>
    <w:rsid w:val="00622A22"/>
    <w:rsid w:val="006234A6"/>
    <w:rsid w:val="00624C71"/>
    <w:rsid w:val="006251FF"/>
    <w:rsid w:val="00625A36"/>
    <w:rsid w:val="00625C24"/>
    <w:rsid w:val="006267E6"/>
    <w:rsid w:val="00626A57"/>
    <w:rsid w:val="00630001"/>
    <w:rsid w:val="006311B3"/>
    <w:rsid w:val="0063284C"/>
    <w:rsid w:val="0063437A"/>
    <w:rsid w:val="0063469A"/>
    <w:rsid w:val="00635FA0"/>
    <w:rsid w:val="00636398"/>
    <w:rsid w:val="00636470"/>
    <w:rsid w:val="0063668D"/>
    <w:rsid w:val="006368D3"/>
    <w:rsid w:val="006377EC"/>
    <w:rsid w:val="006378EA"/>
    <w:rsid w:val="00640329"/>
    <w:rsid w:val="006403E1"/>
    <w:rsid w:val="0064069D"/>
    <w:rsid w:val="0064151F"/>
    <w:rsid w:val="00641533"/>
    <w:rsid w:val="006417C5"/>
    <w:rsid w:val="0064187B"/>
    <w:rsid w:val="0064208D"/>
    <w:rsid w:val="006428DF"/>
    <w:rsid w:val="00643475"/>
    <w:rsid w:val="006434A5"/>
    <w:rsid w:val="0064396A"/>
    <w:rsid w:val="00644E2F"/>
    <w:rsid w:val="00645FA4"/>
    <w:rsid w:val="0064624E"/>
    <w:rsid w:val="00647284"/>
    <w:rsid w:val="0064735C"/>
    <w:rsid w:val="00647818"/>
    <w:rsid w:val="00650AB9"/>
    <w:rsid w:val="0065226E"/>
    <w:rsid w:val="00655733"/>
    <w:rsid w:val="00655ACD"/>
    <w:rsid w:val="00655D15"/>
    <w:rsid w:val="00656A2D"/>
    <w:rsid w:val="00656A92"/>
    <w:rsid w:val="00656DDE"/>
    <w:rsid w:val="0065787F"/>
    <w:rsid w:val="0066011D"/>
    <w:rsid w:val="006607C0"/>
    <w:rsid w:val="006613A6"/>
    <w:rsid w:val="00661481"/>
    <w:rsid w:val="006627A2"/>
    <w:rsid w:val="006634E6"/>
    <w:rsid w:val="00663C12"/>
    <w:rsid w:val="006655EE"/>
    <w:rsid w:val="006656E4"/>
    <w:rsid w:val="00666931"/>
    <w:rsid w:val="006671FB"/>
    <w:rsid w:val="00667D19"/>
    <w:rsid w:val="00667EE7"/>
    <w:rsid w:val="0067091E"/>
    <w:rsid w:val="00670922"/>
    <w:rsid w:val="006709FA"/>
    <w:rsid w:val="00670BE1"/>
    <w:rsid w:val="0067218F"/>
    <w:rsid w:val="006737C4"/>
    <w:rsid w:val="00673A53"/>
    <w:rsid w:val="00673BEF"/>
    <w:rsid w:val="006741F2"/>
    <w:rsid w:val="00674CC3"/>
    <w:rsid w:val="0067577D"/>
    <w:rsid w:val="00675C72"/>
    <w:rsid w:val="0067646F"/>
    <w:rsid w:val="006771F9"/>
    <w:rsid w:val="0067757A"/>
    <w:rsid w:val="006776D7"/>
    <w:rsid w:val="006805A5"/>
    <w:rsid w:val="00681003"/>
    <w:rsid w:val="0068178A"/>
    <w:rsid w:val="006817C9"/>
    <w:rsid w:val="0068393E"/>
    <w:rsid w:val="00683ECE"/>
    <w:rsid w:val="00684A63"/>
    <w:rsid w:val="006858C5"/>
    <w:rsid w:val="00685AD6"/>
    <w:rsid w:val="006866EC"/>
    <w:rsid w:val="00691140"/>
    <w:rsid w:val="00691295"/>
    <w:rsid w:val="00692220"/>
    <w:rsid w:val="0069246D"/>
    <w:rsid w:val="00692A53"/>
    <w:rsid w:val="00692C4E"/>
    <w:rsid w:val="0069317B"/>
    <w:rsid w:val="00694010"/>
    <w:rsid w:val="00694DB2"/>
    <w:rsid w:val="00695FC2"/>
    <w:rsid w:val="00696949"/>
    <w:rsid w:val="00697052"/>
    <w:rsid w:val="006A0A1E"/>
    <w:rsid w:val="006A46FB"/>
    <w:rsid w:val="006A5E28"/>
    <w:rsid w:val="006A697B"/>
    <w:rsid w:val="006A7AFF"/>
    <w:rsid w:val="006B0AFC"/>
    <w:rsid w:val="006B1816"/>
    <w:rsid w:val="006B1BFA"/>
    <w:rsid w:val="006B1D21"/>
    <w:rsid w:val="006B1F39"/>
    <w:rsid w:val="006B2099"/>
    <w:rsid w:val="006B2CDA"/>
    <w:rsid w:val="006B3734"/>
    <w:rsid w:val="006B4D39"/>
    <w:rsid w:val="006B50CF"/>
    <w:rsid w:val="006B7072"/>
    <w:rsid w:val="006C03B8"/>
    <w:rsid w:val="006C1934"/>
    <w:rsid w:val="006C268D"/>
    <w:rsid w:val="006C5EC9"/>
    <w:rsid w:val="006C5F39"/>
    <w:rsid w:val="006C6059"/>
    <w:rsid w:val="006C6345"/>
    <w:rsid w:val="006C6BAB"/>
    <w:rsid w:val="006C6C90"/>
    <w:rsid w:val="006C7522"/>
    <w:rsid w:val="006D1EA0"/>
    <w:rsid w:val="006D1F5E"/>
    <w:rsid w:val="006D2030"/>
    <w:rsid w:val="006D26EB"/>
    <w:rsid w:val="006D5EDC"/>
    <w:rsid w:val="006D63AD"/>
    <w:rsid w:val="006D6F08"/>
    <w:rsid w:val="006D7404"/>
    <w:rsid w:val="006E036C"/>
    <w:rsid w:val="006E062C"/>
    <w:rsid w:val="006E0CCD"/>
    <w:rsid w:val="006E1656"/>
    <w:rsid w:val="006E1921"/>
    <w:rsid w:val="006E1C82"/>
    <w:rsid w:val="006E28B7"/>
    <w:rsid w:val="006E2A9B"/>
    <w:rsid w:val="006E3310"/>
    <w:rsid w:val="006E34A8"/>
    <w:rsid w:val="006E3983"/>
    <w:rsid w:val="006E461C"/>
    <w:rsid w:val="006E486C"/>
    <w:rsid w:val="006E4E39"/>
    <w:rsid w:val="006E555B"/>
    <w:rsid w:val="006E565E"/>
    <w:rsid w:val="006E56C6"/>
    <w:rsid w:val="006E5D16"/>
    <w:rsid w:val="006E673D"/>
    <w:rsid w:val="006E731D"/>
    <w:rsid w:val="006E7A1B"/>
    <w:rsid w:val="006E7D3B"/>
    <w:rsid w:val="006F0005"/>
    <w:rsid w:val="006F01C4"/>
    <w:rsid w:val="006F06C3"/>
    <w:rsid w:val="006F0B45"/>
    <w:rsid w:val="006F1B70"/>
    <w:rsid w:val="006F341D"/>
    <w:rsid w:val="006F3B8A"/>
    <w:rsid w:val="006F3CDE"/>
    <w:rsid w:val="006F4002"/>
    <w:rsid w:val="006F4464"/>
    <w:rsid w:val="006F58D4"/>
    <w:rsid w:val="006F60F8"/>
    <w:rsid w:val="006F6582"/>
    <w:rsid w:val="0070346E"/>
    <w:rsid w:val="00704EDB"/>
    <w:rsid w:val="00705C70"/>
    <w:rsid w:val="00705DAE"/>
    <w:rsid w:val="00706101"/>
    <w:rsid w:val="00706A41"/>
    <w:rsid w:val="00707072"/>
    <w:rsid w:val="00707123"/>
    <w:rsid w:val="00707D2A"/>
    <w:rsid w:val="00707D61"/>
    <w:rsid w:val="00710049"/>
    <w:rsid w:val="00710879"/>
    <w:rsid w:val="00711736"/>
    <w:rsid w:val="00712287"/>
    <w:rsid w:val="00712772"/>
    <w:rsid w:val="00713B5B"/>
    <w:rsid w:val="007148D3"/>
    <w:rsid w:val="00714D07"/>
    <w:rsid w:val="00714EDA"/>
    <w:rsid w:val="00715B9A"/>
    <w:rsid w:val="00716250"/>
    <w:rsid w:val="007165F7"/>
    <w:rsid w:val="0071690A"/>
    <w:rsid w:val="00721C67"/>
    <w:rsid w:val="0072214D"/>
    <w:rsid w:val="00722CA0"/>
    <w:rsid w:val="00724AB5"/>
    <w:rsid w:val="00724DC7"/>
    <w:rsid w:val="007257D0"/>
    <w:rsid w:val="00726469"/>
    <w:rsid w:val="00726EA6"/>
    <w:rsid w:val="00727208"/>
    <w:rsid w:val="00727680"/>
    <w:rsid w:val="007307B0"/>
    <w:rsid w:val="00731F6A"/>
    <w:rsid w:val="00732166"/>
    <w:rsid w:val="007321E3"/>
    <w:rsid w:val="00732DC7"/>
    <w:rsid w:val="00734493"/>
    <w:rsid w:val="007348B1"/>
    <w:rsid w:val="0073523B"/>
    <w:rsid w:val="007361EC"/>
    <w:rsid w:val="007362A6"/>
    <w:rsid w:val="00736D7D"/>
    <w:rsid w:val="00740E58"/>
    <w:rsid w:val="0074214E"/>
    <w:rsid w:val="00742A02"/>
    <w:rsid w:val="00742E75"/>
    <w:rsid w:val="007445A0"/>
    <w:rsid w:val="00744A63"/>
    <w:rsid w:val="0074524B"/>
    <w:rsid w:val="00745452"/>
    <w:rsid w:val="007462DD"/>
    <w:rsid w:val="0074690D"/>
    <w:rsid w:val="007475A4"/>
    <w:rsid w:val="00747D8B"/>
    <w:rsid w:val="0075021C"/>
    <w:rsid w:val="00750881"/>
    <w:rsid w:val="00751228"/>
    <w:rsid w:val="00753A32"/>
    <w:rsid w:val="007571E1"/>
    <w:rsid w:val="00757A16"/>
    <w:rsid w:val="007604B2"/>
    <w:rsid w:val="0076066D"/>
    <w:rsid w:val="0076257F"/>
    <w:rsid w:val="007626D3"/>
    <w:rsid w:val="00764371"/>
    <w:rsid w:val="00765281"/>
    <w:rsid w:val="00766BAD"/>
    <w:rsid w:val="00770DD9"/>
    <w:rsid w:val="00771942"/>
    <w:rsid w:val="007729A2"/>
    <w:rsid w:val="007741AA"/>
    <w:rsid w:val="007744AE"/>
    <w:rsid w:val="007755F2"/>
    <w:rsid w:val="00775C7E"/>
    <w:rsid w:val="00776971"/>
    <w:rsid w:val="0077781E"/>
    <w:rsid w:val="00780495"/>
    <w:rsid w:val="00780A80"/>
    <w:rsid w:val="0078177E"/>
    <w:rsid w:val="00782757"/>
    <w:rsid w:val="0078304C"/>
    <w:rsid w:val="00783673"/>
    <w:rsid w:val="00784146"/>
    <w:rsid w:val="007848EB"/>
    <w:rsid w:val="0078497C"/>
    <w:rsid w:val="00784B82"/>
    <w:rsid w:val="00785490"/>
    <w:rsid w:val="00786C7E"/>
    <w:rsid w:val="00787A93"/>
    <w:rsid w:val="00790803"/>
    <w:rsid w:val="00791348"/>
    <w:rsid w:val="00791690"/>
    <w:rsid w:val="007925EA"/>
    <w:rsid w:val="00792AFB"/>
    <w:rsid w:val="00793CD8"/>
    <w:rsid w:val="00793F09"/>
    <w:rsid w:val="007955B1"/>
    <w:rsid w:val="00795C92"/>
    <w:rsid w:val="00796231"/>
    <w:rsid w:val="00797130"/>
    <w:rsid w:val="00797640"/>
    <w:rsid w:val="007A1CB3"/>
    <w:rsid w:val="007A22A8"/>
    <w:rsid w:val="007A2658"/>
    <w:rsid w:val="007A2A46"/>
    <w:rsid w:val="007A306F"/>
    <w:rsid w:val="007A43A6"/>
    <w:rsid w:val="007A58A6"/>
    <w:rsid w:val="007A7D16"/>
    <w:rsid w:val="007B17C4"/>
    <w:rsid w:val="007B21CC"/>
    <w:rsid w:val="007B2CF4"/>
    <w:rsid w:val="007B3D2D"/>
    <w:rsid w:val="007B48A3"/>
    <w:rsid w:val="007B50AE"/>
    <w:rsid w:val="007B51DF"/>
    <w:rsid w:val="007B646E"/>
    <w:rsid w:val="007C05DD"/>
    <w:rsid w:val="007C08C6"/>
    <w:rsid w:val="007C1C1F"/>
    <w:rsid w:val="007C3D18"/>
    <w:rsid w:val="007C3DD7"/>
    <w:rsid w:val="007C51B6"/>
    <w:rsid w:val="007C56D7"/>
    <w:rsid w:val="007C6096"/>
    <w:rsid w:val="007C60BF"/>
    <w:rsid w:val="007C614D"/>
    <w:rsid w:val="007C66EF"/>
    <w:rsid w:val="007C6A07"/>
    <w:rsid w:val="007C75A1"/>
    <w:rsid w:val="007C77A5"/>
    <w:rsid w:val="007D04E5"/>
    <w:rsid w:val="007D194B"/>
    <w:rsid w:val="007D233D"/>
    <w:rsid w:val="007D2745"/>
    <w:rsid w:val="007D3892"/>
    <w:rsid w:val="007D43BA"/>
    <w:rsid w:val="007D5901"/>
    <w:rsid w:val="007D64EC"/>
    <w:rsid w:val="007D7526"/>
    <w:rsid w:val="007D7CEE"/>
    <w:rsid w:val="007E1BCD"/>
    <w:rsid w:val="007E4610"/>
    <w:rsid w:val="007E4715"/>
    <w:rsid w:val="007E4FC5"/>
    <w:rsid w:val="007E505B"/>
    <w:rsid w:val="007E7091"/>
    <w:rsid w:val="007E7993"/>
    <w:rsid w:val="007E7F5A"/>
    <w:rsid w:val="007F0C28"/>
    <w:rsid w:val="007F3857"/>
    <w:rsid w:val="007F5FBE"/>
    <w:rsid w:val="007F627E"/>
    <w:rsid w:val="007F6E9D"/>
    <w:rsid w:val="007F7818"/>
    <w:rsid w:val="007F7948"/>
    <w:rsid w:val="008001FD"/>
    <w:rsid w:val="00800513"/>
    <w:rsid w:val="0080163B"/>
    <w:rsid w:val="00801877"/>
    <w:rsid w:val="00801C28"/>
    <w:rsid w:val="00802200"/>
    <w:rsid w:val="00802D59"/>
    <w:rsid w:val="00803FAE"/>
    <w:rsid w:val="008048CD"/>
    <w:rsid w:val="0080605F"/>
    <w:rsid w:val="00807786"/>
    <w:rsid w:val="0081059F"/>
    <w:rsid w:val="00811CA4"/>
    <w:rsid w:val="00811FCB"/>
    <w:rsid w:val="008133C2"/>
    <w:rsid w:val="00813C6E"/>
    <w:rsid w:val="00814A41"/>
    <w:rsid w:val="0081563A"/>
    <w:rsid w:val="008158D6"/>
    <w:rsid w:val="008161A6"/>
    <w:rsid w:val="00817196"/>
    <w:rsid w:val="008174F8"/>
    <w:rsid w:val="0081765A"/>
    <w:rsid w:val="00820D91"/>
    <w:rsid w:val="00821089"/>
    <w:rsid w:val="00822BB1"/>
    <w:rsid w:val="00822D60"/>
    <w:rsid w:val="00823495"/>
    <w:rsid w:val="008235DB"/>
    <w:rsid w:val="008241C9"/>
    <w:rsid w:val="00824AB4"/>
    <w:rsid w:val="00825C42"/>
    <w:rsid w:val="00825D25"/>
    <w:rsid w:val="00827A22"/>
    <w:rsid w:val="00827D6F"/>
    <w:rsid w:val="0083099C"/>
    <w:rsid w:val="00831002"/>
    <w:rsid w:val="00831583"/>
    <w:rsid w:val="008315C1"/>
    <w:rsid w:val="00836BC4"/>
    <w:rsid w:val="008376AC"/>
    <w:rsid w:val="00840E4E"/>
    <w:rsid w:val="0084254D"/>
    <w:rsid w:val="008444E8"/>
    <w:rsid w:val="00844B77"/>
    <w:rsid w:val="00844E80"/>
    <w:rsid w:val="00846FE7"/>
    <w:rsid w:val="00847606"/>
    <w:rsid w:val="008505ED"/>
    <w:rsid w:val="00851521"/>
    <w:rsid w:val="00853411"/>
    <w:rsid w:val="008540F7"/>
    <w:rsid w:val="0085673A"/>
    <w:rsid w:val="00856795"/>
    <w:rsid w:val="00856911"/>
    <w:rsid w:val="00856C94"/>
    <w:rsid w:val="00857898"/>
    <w:rsid w:val="008607DF"/>
    <w:rsid w:val="00862FE5"/>
    <w:rsid w:val="00865C24"/>
    <w:rsid w:val="00866C5E"/>
    <w:rsid w:val="008674C7"/>
    <w:rsid w:val="008677FD"/>
    <w:rsid w:val="008706D4"/>
    <w:rsid w:val="00870F8A"/>
    <w:rsid w:val="008710FB"/>
    <w:rsid w:val="008719A4"/>
    <w:rsid w:val="00871D23"/>
    <w:rsid w:val="00873F38"/>
    <w:rsid w:val="00874312"/>
    <w:rsid w:val="0087437C"/>
    <w:rsid w:val="008747DA"/>
    <w:rsid w:val="00874982"/>
    <w:rsid w:val="00875CD7"/>
    <w:rsid w:val="00876289"/>
    <w:rsid w:val="00876B4D"/>
    <w:rsid w:val="008775B7"/>
    <w:rsid w:val="00877F18"/>
    <w:rsid w:val="008806E0"/>
    <w:rsid w:val="008812BC"/>
    <w:rsid w:val="00881984"/>
    <w:rsid w:val="00881DE5"/>
    <w:rsid w:val="00883020"/>
    <w:rsid w:val="00883A39"/>
    <w:rsid w:val="00883CC0"/>
    <w:rsid w:val="00885620"/>
    <w:rsid w:val="00885C2D"/>
    <w:rsid w:val="008862A5"/>
    <w:rsid w:val="008866D6"/>
    <w:rsid w:val="008872D7"/>
    <w:rsid w:val="00887967"/>
    <w:rsid w:val="008921F4"/>
    <w:rsid w:val="00892AB4"/>
    <w:rsid w:val="00893AA7"/>
    <w:rsid w:val="008941E3"/>
    <w:rsid w:val="00894A88"/>
    <w:rsid w:val="0089521E"/>
    <w:rsid w:val="00895386"/>
    <w:rsid w:val="00895923"/>
    <w:rsid w:val="00896B71"/>
    <w:rsid w:val="00897485"/>
    <w:rsid w:val="008975D5"/>
    <w:rsid w:val="008A0570"/>
    <w:rsid w:val="008A07F8"/>
    <w:rsid w:val="008A0EB0"/>
    <w:rsid w:val="008A20E3"/>
    <w:rsid w:val="008A21FF"/>
    <w:rsid w:val="008A2CE2"/>
    <w:rsid w:val="008A30AC"/>
    <w:rsid w:val="008A44B8"/>
    <w:rsid w:val="008A51A8"/>
    <w:rsid w:val="008A54C7"/>
    <w:rsid w:val="008A5AC6"/>
    <w:rsid w:val="008A77D8"/>
    <w:rsid w:val="008B0483"/>
    <w:rsid w:val="008B05AD"/>
    <w:rsid w:val="008B09AD"/>
    <w:rsid w:val="008B120C"/>
    <w:rsid w:val="008B151F"/>
    <w:rsid w:val="008B20B1"/>
    <w:rsid w:val="008B36CA"/>
    <w:rsid w:val="008B3A82"/>
    <w:rsid w:val="008B4EC7"/>
    <w:rsid w:val="008B51A0"/>
    <w:rsid w:val="008B592A"/>
    <w:rsid w:val="008B7B45"/>
    <w:rsid w:val="008B7B5C"/>
    <w:rsid w:val="008C02E9"/>
    <w:rsid w:val="008C0C99"/>
    <w:rsid w:val="008C2017"/>
    <w:rsid w:val="008C2277"/>
    <w:rsid w:val="008C2281"/>
    <w:rsid w:val="008C26AD"/>
    <w:rsid w:val="008C3378"/>
    <w:rsid w:val="008C360C"/>
    <w:rsid w:val="008C37E3"/>
    <w:rsid w:val="008C4958"/>
    <w:rsid w:val="008C4BAA"/>
    <w:rsid w:val="008C56A0"/>
    <w:rsid w:val="008C6AE8"/>
    <w:rsid w:val="008C7573"/>
    <w:rsid w:val="008D00A5"/>
    <w:rsid w:val="008D025A"/>
    <w:rsid w:val="008D2481"/>
    <w:rsid w:val="008D29B3"/>
    <w:rsid w:val="008D2BE7"/>
    <w:rsid w:val="008D34F1"/>
    <w:rsid w:val="008D3871"/>
    <w:rsid w:val="008D39CF"/>
    <w:rsid w:val="008D39D8"/>
    <w:rsid w:val="008D3A10"/>
    <w:rsid w:val="008D6D1A"/>
    <w:rsid w:val="008D7290"/>
    <w:rsid w:val="008D7924"/>
    <w:rsid w:val="008D7F38"/>
    <w:rsid w:val="008E065E"/>
    <w:rsid w:val="008E0927"/>
    <w:rsid w:val="008E1909"/>
    <w:rsid w:val="008E1D3F"/>
    <w:rsid w:val="008E2F07"/>
    <w:rsid w:val="008E39FB"/>
    <w:rsid w:val="008E5812"/>
    <w:rsid w:val="008E6687"/>
    <w:rsid w:val="008F045C"/>
    <w:rsid w:val="008F14B9"/>
    <w:rsid w:val="008F1EAB"/>
    <w:rsid w:val="008F2906"/>
    <w:rsid w:val="008F33DC"/>
    <w:rsid w:val="008F3762"/>
    <w:rsid w:val="008F477F"/>
    <w:rsid w:val="008F69F4"/>
    <w:rsid w:val="00901DC3"/>
    <w:rsid w:val="00902350"/>
    <w:rsid w:val="009028F2"/>
    <w:rsid w:val="0090333C"/>
    <w:rsid w:val="0090336B"/>
    <w:rsid w:val="0090450E"/>
    <w:rsid w:val="00904912"/>
    <w:rsid w:val="009053AA"/>
    <w:rsid w:val="00905AC9"/>
    <w:rsid w:val="00906939"/>
    <w:rsid w:val="00907907"/>
    <w:rsid w:val="00910B7D"/>
    <w:rsid w:val="00911DFB"/>
    <w:rsid w:val="0091275D"/>
    <w:rsid w:val="00913158"/>
    <w:rsid w:val="009139D9"/>
    <w:rsid w:val="0091454C"/>
    <w:rsid w:val="00914AD8"/>
    <w:rsid w:val="00916079"/>
    <w:rsid w:val="009163E9"/>
    <w:rsid w:val="00917CE9"/>
    <w:rsid w:val="0092030E"/>
    <w:rsid w:val="00920BF2"/>
    <w:rsid w:val="00922010"/>
    <w:rsid w:val="00922E57"/>
    <w:rsid w:val="00924211"/>
    <w:rsid w:val="009246AA"/>
    <w:rsid w:val="009263F8"/>
    <w:rsid w:val="00926787"/>
    <w:rsid w:val="00926A0F"/>
    <w:rsid w:val="00927D3E"/>
    <w:rsid w:val="00931228"/>
    <w:rsid w:val="00931728"/>
    <w:rsid w:val="00931BD9"/>
    <w:rsid w:val="00933F39"/>
    <w:rsid w:val="009368F3"/>
    <w:rsid w:val="00936F6B"/>
    <w:rsid w:val="00937139"/>
    <w:rsid w:val="009372E2"/>
    <w:rsid w:val="00937B32"/>
    <w:rsid w:val="0094001B"/>
    <w:rsid w:val="00940282"/>
    <w:rsid w:val="009405A4"/>
    <w:rsid w:val="00940B68"/>
    <w:rsid w:val="00941636"/>
    <w:rsid w:val="00942487"/>
    <w:rsid w:val="00942DD5"/>
    <w:rsid w:val="00943742"/>
    <w:rsid w:val="00944038"/>
    <w:rsid w:val="0094451A"/>
    <w:rsid w:val="00944DF9"/>
    <w:rsid w:val="009455CE"/>
    <w:rsid w:val="00945C05"/>
    <w:rsid w:val="00946945"/>
    <w:rsid w:val="009475B7"/>
    <w:rsid w:val="00947713"/>
    <w:rsid w:val="009501AB"/>
    <w:rsid w:val="00950DE7"/>
    <w:rsid w:val="0095198D"/>
    <w:rsid w:val="00952278"/>
    <w:rsid w:val="00953920"/>
    <w:rsid w:val="009539D6"/>
    <w:rsid w:val="00953D47"/>
    <w:rsid w:val="00954026"/>
    <w:rsid w:val="009556C8"/>
    <w:rsid w:val="0095681E"/>
    <w:rsid w:val="009568CD"/>
    <w:rsid w:val="00956C43"/>
    <w:rsid w:val="009572D4"/>
    <w:rsid w:val="00961921"/>
    <w:rsid w:val="0096430A"/>
    <w:rsid w:val="00964F28"/>
    <w:rsid w:val="0096554B"/>
    <w:rsid w:val="009655FD"/>
    <w:rsid w:val="0096584A"/>
    <w:rsid w:val="0096799A"/>
    <w:rsid w:val="0097014A"/>
    <w:rsid w:val="00970165"/>
    <w:rsid w:val="00970FA1"/>
    <w:rsid w:val="00971251"/>
    <w:rsid w:val="00971DE6"/>
    <w:rsid w:val="00971F08"/>
    <w:rsid w:val="00972B53"/>
    <w:rsid w:val="00973385"/>
    <w:rsid w:val="0097555E"/>
    <w:rsid w:val="0097603D"/>
    <w:rsid w:val="00976597"/>
    <w:rsid w:val="00976949"/>
    <w:rsid w:val="00977A3D"/>
    <w:rsid w:val="00980477"/>
    <w:rsid w:val="00980D0A"/>
    <w:rsid w:val="00980E85"/>
    <w:rsid w:val="0098102F"/>
    <w:rsid w:val="009811C6"/>
    <w:rsid w:val="00981740"/>
    <w:rsid w:val="00982C09"/>
    <w:rsid w:val="0098472E"/>
    <w:rsid w:val="00985253"/>
    <w:rsid w:val="009853B3"/>
    <w:rsid w:val="0098609F"/>
    <w:rsid w:val="0098672F"/>
    <w:rsid w:val="009871C8"/>
    <w:rsid w:val="00987B91"/>
    <w:rsid w:val="009902B7"/>
    <w:rsid w:val="00990630"/>
    <w:rsid w:val="00991761"/>
    <w:rsid w:val="00991AE2"/>
    <w:rsid w:val="0099262A"/>
    <w:rsid w:val="00992971"/>
    <w:rsid w:val="009929A5"/>
    <w:rsid w:val="00992CB3"/>
    <w:rsid w:val="0099402C"/>
    <w:rsid w:val="0099419F"/>
    <w:rsid w:val="0099429B"/>
    <w:rsid w:val="00994DCA"/>
    <w:rsid w:val="009960EC"/>
    <w:rsid w:val="009970DD"/>
    <w:rsid w:val="0099746A"/>
    <w:rsid w:val="009A0FBA"/>
    <w:rsid w:val="009A1601"/>
    <w:rsid w:val="009A33AE"/>
    <w:rsid w:val="009A34A5"/>
    <w:rsid w:val="009A3BB6"/>
    <w:rsid w:val="009A3BFE"/>
    <w:rsid w:val="009A4105"/>
    <w:rsid w:val="009A437C"/>
    <w:rsid w:val="009A462D"/>
    <w:rsid w:val="009A5CBA"/>
    <w:rsid w:val="009A5E97"/>
    <w:rsid w:val="009A776F"/>
    <w:rsid w:val="009B1F30"/>
    <w:rsid w:val="009B1FD1"/>
    <w:rsid w:val="009B2341"/>
    <w:rsid w:val="009B3AC2"/>
    <w:rsid w:val="009B4D96"/>
    <w:rsid w:val="009B4DF4"/>
    <w:rsid w:val="009B564E"/>
    <w:rsid w:val="009B5B74"/>
    <w:rsid w:val="009B5CA3"/>
    <w:rsid w:val="009B7152"/>
    <w:rsid w:val="009B7E87"/>
    <w:rsid w:val="009C0169"/>
    <w:rsid w:val="009C20F2"/>
    <w:rsid w:val="009C3B90"/>
    <w:rsid w:val="009C403E"/>
    <w:rsid w:val="009C4D0D"/>
    <w:rsid w:val="009C62E4"/>
    <w:rsid w:val="009C7672"/>
    <w:rsid w:val="009D1BF5"/>
    <w:rsid w:val="009D1D78"/>
    <w:rsid w:val="009D313D"/>
    <w:rsid w:val="009D459B"/>
    <w:rsid w:val="009D4FF0"/>
    <w:rsid w:val="009D5AA8"/>
    <w:rsid w:val="009D5E9A"/>
    <w:rsid w:val="009D703C"/>
    <w:rsid w:val="009D718F"/>
    <w:rsid w:val="009E068F"/>
    <w:rsid w:val="009E10F4"/>
    <w:rsid w:val="009E14E0"/>
    <w:rsid w:val="009E27E4"/>
    <w:rsid w:val="009E29A7"/>
    <w:rsid w:val="009E35DB"/>
    <w:rsid w:val="009E367C"/>
    <w:rsid w:val="009E3A2F"/>
    <w:rsid w:val="009E40D3"/>
    <w:rsid w:val="009E47A3"/>
    <w:rsid w:val="009E4FFE"/>
    <w:rsid w:val="009E5C9C"/>
    <w:rsid w:val="009F08F3"/>
    <w:rsid w:val="009F0CCA"/>
    <w:rsid w:val="009F1616"/>
    <w:rsid w:val="009F1660"/>
    <w:rsid w:val="009F344F"/>
    <w:rsid w:val="009F5DCA"/>
    <w:rsid w:val="009F5F4C"/>
    <w:rsid w:val="009F5FBD"/>
    <w:rsid w:val="009F6189"/>
    <w:rsid w:val="009F678C"/>
    <w:rsid w:val="009F7EC6"/>
    <w:rsid w:val="00A00E07"/>
    <w:rsid w:val="00A0101C"/>
    <w:rsid w:val="00A01680"/>
    <w:rsid w:val="00A02C13"/>
    <w:rsid w:val="00A03143"/>
    <w:rsid w:val="00A031CB"/>
    <w:rsid w:val="00A031D8"/>
    <w:rsid w:val="00A033A9"/>
    <w:rsid w:val="00A048A8"/>
    <w:rsid w:val="00A04F49"/>
    <w:rsid w:val="00A11D0B"/>
    <w:rsid w:val="00A13E54"/>
    <w:rsid w:val="00A15FAA"/>
    <w:rsid w:val="00A17618"/>
    <w:rsid w:val="00A17F63"/>
    <w:rsid w:val="00A20BC7"/>
    <w:rsid w:val="00A210E5"/>
    <w:rsid w:val="00A21260"/>
    <w:rsid w:val="00A2193B"/>
    <w:rsid w:val="00A21E6A"/>
    <w:rsid w:val="00A2351A"/>
    <w:rsid w:val="00A23D1C"/>
    <w:rsid w:val="00A248CD"/>
    <w:rsid w:val="00A25540"/>
    <w:rsid w:val="00A26041"/>
    <w:rsid w:val="00A26242"/>
    <w:rsid w:val="00A264A9"/>
    <w:rsid w:val="00A264D7"/>
    <w:rsid w:val="00A26B94"/>
    <w:rsid w:val="00A26DCF"/>
    <w:rsid w:val="00A27785"/>
    <w:rsid w:val="00A30187"/>
    <w:rsid w:val="00A335D4"/>
    <w:rsid w:val="00A33B62"/>
    <w:rsid w:val="00A3448A"/>
    <w:rsid w:val="00A350C7"/>
    <w:rsid w:val="00A36297"/>
    <w:rsid w:val="00A36CA7"/>
    <w:rsid w:val="00A37BA0"/>
    <w:rsid w:val="00A40375"/>
    <w:rsid w:val="00A409AB"/>
    <w:rsid w:val="00A41E2B"/>
    <w:rsid w:val="00A43CF8"/>
    <w:rsid w:val="00A44C2F"/>
    <w:rsid w:val="00A45B74"/>
    <w:rsid w:val="00A46B90"/>
    <w:rsid w:val="00A47AE4"/>
    <w:rsid w:val="00A501FC"/>
    <w:rsid w:val="00A51754"/>
    <w:rsid w:val="00A51E79"/>
    <w:rsid w:val="00A51F65"/>
    <w:rsid w:val="00A524A3"/>
    <w:rsid w:val="00A52E1D"/>
    <w:rsid w:val="00A52FCB"/>
    <w:rsid w:val="00A546E4"/>
    <w:rsid w:val="00A5485B"/>
    <w:rsid w:val="00A55A83"/>
    <w:rsid w:val="00A56C57"/>
    <w:rsid w:val="00A61499"/>
    <w:rsid w:val="00A6173C"/>
    <w:rsid w:val="00A6230D"/>
    <w:rsid w:val="00A626EB"/>
    <w:rsid w:val="00A62A77"/>
    <w:rsid w:val="00A62AE3"/>
    <w:rsid w:val="00A630EA"/>
    <w:rsid w:val="00A63483"/>
    <w:rsid w:val="00A657D7"/>
    <w:rsid w:val="00A65C52"/>
    <w:rsid w:val="00A65CFC"/>
    <w:rsid w:val="00A660AC"/>
    <w:rsid w:val="00A66781"/>
    <w:rsid w:val="00A67CB0"/>
    <w:rsid w:val="00A67E6C"/>
    <w:rsid w:val="00A70422"/>
    <w:rsid w:val="00A71B99"/>
    <w:rsid w:val="00A739D0"/>
    <w:rsid w:val="00A74C3E"/>
    <w:rsid w:val="00A756EE"/>
    <w:rsid w:val="00A758D1"/>
    <w:rsid w:val="00A761D4"/>
    <w:rsid w:val="00A764BB"/>
    <w:rsid w:val="00A77B6A"/>
    <w:rsid w:val="00A77EC4"/>
    <w:rsid w:val="00A80CEF"/>
    <w:rsid w:val="00A80D2B"/>
    <w:rsid w:val="00A8186D"/>
    <w:rsid w:val="00A8211F"/>
    <w:rsid w:val="00A821A2"/>
    <w:rsid w:val="00A830FA"/>
    <w:rsid w:val="00A84737"/>
    <w:rsid w:val="00A84AD3"/>
    <w:rsid w:val="00A86D35"/>
    <w:rsid w:val="00A870C5"/>
    <w:rsid w:val="00A91D9A"/>
    <w:rsid w:val="00A92879"/>
    <w:rsid w:val="00A93210"/>
    <w:rsid w:val="00A9404B"/>
    <w:rsid w:val="00A9442A"/>
    <w:rsid w:val="00A966FA"/>
    <w:rsid w:val="00AA016F"/>
    <w:rsid w:val="00AA12DA"/>
    <w:rsid w:val="00AA1DA8"/>
    <w:rsid w:val="00AA1ED6"/>
    <w:rsid w:val="00AA1F23"/>
    <w:rsid w:val="00AA51D6"/>
    <w:rsid w:val="00AA5B5F"/>
    <w:rsid w:val="00AA635E"/>
    <w:rsid w:val="00AA6EB7"/>
    <w:rsid w:val="00AA6FA5"/>
    <w:rsid w:val="00AA714C"/>
    <w:rsid w:val="00AB0481"/>
    <w:rsid w:val="00AB0BC8"/>
    <w:rsid w:val="00AB11CA"/>
    <w:rsid w:val="00AB14D9"/>
    <w:rsid w:val="00AB2FD1"/>
    <w:rsid w:val="00AB3B71"/>
    <w:rsid w:val="00AB4AB8"/>
    <w:rsid w:val="00AB4F03"/>
    <w:rsid w:val="00AB56DA"/>
    <w:rsid w:val="00AB5BEF"/>
    <w:rsid w:val="00AB63D4"/>
    <w:rsid w:val="00AB655E"/>
    <w:rsid w:val="00AB6BEA"/>
    <w:rsid w:val="00AB6DE4"/>
    <w:rsid w:val="00AB7947"/>
    <w:rsid w:val="00AC007F"/>
    <w:rsid w:val="00AC2ECD"/>
    <w:rsid w:val="00AC3119"/>
    <w:rsid w:val="00AC49FB"/>
    <w:rsid w:val="00AC4AC3"/>
    <w:rsid w:val="00AC4D8A"/>
    <w:rsid w:val="00AC5A10"/>
    <w:rsid w:val="00AC5C6F"/>
    <w:rsid w:val="00AC7783"/>
    <w:rsid w:val="00AD0207"/>
    <w:rsid w:val="00AD0643"/>
    <w:rsid w:val="00AD07D4"/>
    <w:rsid w:val="00AD08CA"/>
    <w:rsid w:val="00AD0AA3"/>
    <w:rsid w:val="00AD1D9B"/>
    <w:rsid w:val="00AD2059"/>
    <w:rsid w:val="00AD3561"/>
    <w:rsid w:val="00AD3F94"/>
    <w:rsid w:val="00AD3FBF"/>
    <w:rsid w:val="00AD4A5A"/>
    <w:rsid w:val="00AD64B9"/>
    <w:rsid w:val="00AE0CEC"/>
    <w:rsid w:val="00AE27AC"/>
    <w:rsid w:val="00AE2C58"/>
    <w:rsid w:val="00AE40E0"/>
    <w:rsid w:val="00AE4DBA"/>
    <w:rsid w:val="00AE4F07"/>
    <w:rsid w:val="00AF04D0"/>
    <w:rsid w:val="00AF0844"/>
    <w:rsid w:val="00AF14F8"/>
    <w:rsid w:val="00AF172B"/>
    <w:rsid w:val="00AF1C5D"/>
    <w:rsid w:val="00AF21FB"/>
    <w:rsid w:val="00AF2EDA"/>
    <w:rsid w:val="00AF3451"/>
    <w:rsid w:val="00AF3564"/>
    <w:rsid w:val="00AF42D7"/>
    <w:rsid w:val="00AF44FA"/>
    <w:rsid w:val="00AF552E"/>
    <w:rsid w:val="00AF5794"/>
    <w:rsid w:val="00B00478"/>
    <w:rsid w:val="00B006FE"/>
    <w:rsid w:val="00B007CB"/>
    <w:rsid w:val="00B00FE5"/>
    <w:rsid w:val="00B01377"/>
    <w:rsid w:val="00B02AA9"/>
    <w:rsid w:val="00B02FA3"/>
    <w:rsid w:val="00B04B19"/>
    <w:rsid w:val="00B05084"/>
    <w:rsid w:val="00B0515D"/>
    <w:rsid w:val="00B05C10"/>
    <w:rsid w:val="00B06FC5"/>
    <w:rsid w:val="00B121D1"/>
    <w:rsid w:val="00B12E66"/>
    <w:rsid w:val="00B12F5C"/>
    <w:rsid w:val="00B13985"/>
    <w:rsid w:val="00B14310"/>
    <w:rsid w:val="00B14696"/>
    <w:rsid w:val="00B14A51"/>
    <w:rsid w:val="00B14FE0"/>
    <w:rsid w:val="00B157F9"/>
    <w:rsid w:val="00B15FBC"/>
    <w:rsid w:val="00B20256"/>
    <w:rsid w:val="00B20570"/>
    <w:rsid w:val="00B20D09"/>
    <w:rsid w:val="00B21DAD"/>
    <w:rsid w:val="00B22A5D"/>
    <w:rsid w:val="00B2311A"/>
    <w:rsid w:val="00B24DA6"/>
    <w:rsid w:val="00B25734"/>
    <w:rsid w:val="00B25B5D"/>
    <w:rsid w:val="00B25FF1"/>
    <w:rsid w:val="00B26FAF"/>
    <w:rsid w:val="00B2763F"/>
    <w:rsid w:val="00B27AAC"/>
    <w:rsid w:val="00B30497"/>
    <w:rsid w:val="00B3090E"/>
    <w:rsid w:val="00B30929"/>
    <w:rsid w:val="00B311C9"/>
    <w:rsid w:val="00B31667"/>
    <w:rsid w:val="00B34335"/>
    <w:rsid w:val="00B372AA"/>
    <w:rsid w:val="00B4004B"/>
    <w:rsid w:val="00B40445"/>
    <w:rsid w:val="00B409E0"/>
    <w:rsid w:val="00B40E3C"/>
    <w:rsid w:val="00B41888"/>
    <w:rsid w:val="00B43269"/>
    <w:rsid w:val="00B44B0C"/>
    <w:rsid w:val="00B44F27"/>
    <w:rsid w:val="00B45933"/>
    <w:rsid w:val="00B45A52"/>
    <w:rsid w:val="00B45D41"/>
    <w:rsid w:val="00B46156"/>
    <w:rsid w:val="00B46175"/>
    <w:rsid w:val="00B461C5"/>
    <w:rsid w:val="00B47265"/>
    <w:rsid w:val="00B474CD"/>
    <w:rsid w:val="00B50DA0"/>
    <w:rsid w:val="00B5116B"/>
    <w:rsid w:val="00B5135E"/>
    <w:rsid w:val="00B51705"/>
    <w:rsid w:val="00B5200C"/>
    <w:rsid w:val="00B52246"/>
    <w:rsid w:val="00B525DD"/>
    <w:rsid w:val="00B52B75"/>
    <w:rsid w:val="00B53481"/>
    <w:rsid w:val="00B548B7"/>
    <w:rsid w:val="00B5604D"/>
    <w:rsid w:val="00B5658A"/>
    <w:rsid w:val="00B628BE"/>
    <w:rsid w:val="00B62D63"/>
    <w:rsid w:val="00B62EDD"/>
    <w:rsid w:val="00B638F0"/>
    <w:rsid w:val="00B64E34"/>
    <w:rsid w:val="00B65076"/>
    <w:rsid w:val="00B65355"/>
    <w:rsid w:val="00B664C7"/>
    <w:rsid w:val="00B66981"/>
    <w:rsid w:val="00B7187E"/>
    <w:rsid w:val="00B737B9"/>
    <w:rsid w:val="00B739F6"/>
    <w:rsid w:val="00B73F40"/>
    <w:rsid w:val="00B76272"/>
    <w:rsid w:val="00B772BF"/>
    <w:rsid w:val="00B81578"/>
    <w:rsid w:val="00B81A6C"/>
    <w:rsid w:val="00B82414"/>
    <w:rsid w:val="00B83992"/>
    <w:rsid w:val="00B83C1F"/>
    <w:rsid w:val="00B84274"/>
    <w:rsid w:val="00B84DF2"/>
    <w:rsid w:val="00B85DE5"/>
    <w:rsid w:val="00B86693"/>
    <w:rsid w:val="00B87D86"/>
    <w:rsid w:val="00B90299"/>
    <w:rsid w:val="00B90F73"/>
    <w:rsid w:val="00B916BB"/>
    <w:rsid w:val="00B91D06"/>
    <w:rsid w:val="00B93B59"/>
    <w:rsid w:val="00B9406A"/>
    <w:rsid w:val="00B94412"/>
    <w:rsid w:val="00B960EC"/>
    <w:rsid w:val="00B96B53"/>
    <w:rsid w:val="00BA0E49"/>
    <w:rsid w:val="00BA2280"/>
    <w:rsid w:val="00BA2A08"/>
    <w:rsid w:val="00BA4B6B"/>
    <w:rsid w:val="00BA4E5F"/>
    <w:rsid w:val="00BA5609"/>
    <w:rsid w:val="00BA56D2"/>
    <w:rsid w:val="00BA56E5"/>
    <w:rsid w:val="00BA6D78"/>
    <w:rsid w:val="00BA76E0"/>
    <w:rsid w:val="00BB1C08"/>
    <w:rsid w:val="00BB227E"/>
    <w:rsid w:val="00BB28CD"/>
    <w:rsid w:val="00BB2A25"/>
    <w:rsid w:val="00BB2ABA"/>
    <w:rsid w:val="00BB3FE4"/>
    <w:rsid w:val="00BB4F2A"/>
    <w:rsid w:val="00BB51E9"/>
    <w:rsid w:val="00BB5817"/>
    <w:rsid w:val="00BB6E47"/>
    <w:rsid w:val="00BB6EF2"/>
    <w:rsid w:val="00BB7DDF"/>
    <w:rsid w:val="00BC0FDC"/>
    <w:rsid w:val="00BC10D5"/>
    <w:rsid w:val="00BC1969"/>
    <w:rsid w:val="00BC2C52"/>
    <w:rsid w:val="00BC3053"/>
    <w:rsid w:val="00BC3740"/>
    <w:rsid w:val="00BC3856"/>
    <w:rsid w:val="00BC4570"/>
    <w:rsid w:val="00BC4A13"/>
    <w:rsid w:val="00BC4D2E"/>
    <w:rsid w:val="00BC5805"/>
    <w:rsid w:val="00BC5F9A"/>
    <w:rsid w:val="00BC6C43"/>
    <w:rsid w:val="00BC720A"/>
    <w:rsid w:val="00BC747C"/>
    <w:rsid w:val="00BC74B2"/>
    <w:rsid w:val="00BD13D8"/>
    <w:rsid w:val="00BD2121"/>
    <w:rsid w:val="00BD48AC"/>
    <w:rsid w:val="00BD4D8A"/>
    <w:rsid w:val="00BD5F1A"/>
    <w:rsid w:val="00BD7838"/>
    <w:rsid w:val="00BE1234"/>
    <w:rsid w:val="00BE17FF"/>
    <w:rsid w:val="00BE1A53"/>
    <w:rsid w:val="00BE2961"/>
    <w:rsid w:val="00BE2FA6"/>
    <w:rsid w:val="00BE3213"/>
    <w:rsid w:val="00BE333F"/>
    <w:rsid w:val="00BE3BC9"/>
    <w:rsid w:val="00BE4ECE"/>
    <w:rsid w:val="00BE5DFF"/>
    <w:rsid w:val="00BE6710"/>
    <w:rsid w:val="00BE69E7"/>
    <w:rsid w:val="00BE7406"/>
    <w:rsid w:val="00BE7603"/>
    <w:rsid w:val="00BF00F7"/>
    <w:rsid w:val="00BF0DC0"/>
    <w:rsid w:val="00BF0E81"/>
    <w:rsid w:val="00BF0F98"/>
    <w:rsid w:val="00BF16FE"/>
    <w:rsid w:val="00BF3095"/>
    <w:rsid w:val="00BF3279"/>
    <w:rsid w:val="00BF4A36"/>
    <w:rsid w:val="00BF74C7"/>
    <w:rsid w:val="00BF7916"/>
    <w:rsid w:val="00C006B6"/>
    <w:rsid w:val="00C015F1"/>
    <w:rsid w:val="00C01F33"/>
    <w:rsid w:val="00C02375"/>
    <w:rsid w:val="00C02454"/>
    <w:rsid w:val="00C02CC6"/>
    <w:rsid w:val="00C04034"/>
    <w:rsid w:val="00C040F7"/>
    <w:rsid w:val="00C0415B"/>
    <w:rsid w:val="00C044AB"/>
    <w:rsid w:val="00C0520F"/>
    <w:rsid w:val="00C05706"/>
    <w:rsid w:val="00C05BC6"/>
    <w:rsid w:val="00C06248"/>
    <w:rsid w:val="00C07167"/>
    <w:rsid w:val="00C07377"/>
    <w:rsid w:val="00C10478"/>
    <w:rsid w:val="00C11274"/>
    <w:rsid w:val="00C12107"/>
    <w:rsid w:val="00C14078"/>
    <w:rsid w:val="00C14D4B"/>
    <w:rsid w:val="00C154BB"/>
    <w:rsid w:val="00C159E9"/>
    <w:rsid w:val="00C162F7"/>
    <w:rsid w:val="00C17FBE"/>
    <w:rsid w:val="00C22B89"/>
    <w:rsid w:val="00C22FF6"/>
    <w:rsid w:val="00C232B1"/>
    <w:rsid w:val="00C23D00"/>
    <w:rsid w:val="00C268E6"/>
    <w:rsid w:val="00C279B5"/>
    <w:rsid w:val="00C27C45"/>
    <w:rsid w:val="00C32085"/>
    <w:rsid w:val="00C3254D"/>
    <w:rsid w:val="00C3359C"/>
    <w:rsid w:val="00C3394E"/>
    <w:rsid w:val="00C3479E"/>
    <w:rsid w:val="00C34F30"/>
    <w:rsid w:val="00C3719D"/>
    <w:rsid w:val="00C371B5"/>
    <w:rsid w:val="00C378CC"/>
    <w:rsid w:val="00C37CB2"/>
    <w:rsid w:val="00C40FBD"/>
    <w:rsid w:val="00C4113D"/>
    <w:rsid w:val="00C429C4"/>
    <w:rsid w:val="00C444FD"/>
    <w:rsid w:val="00C445D1"/>
    <w:rsid w:val="00C473A5"/>
    <w:rsid w:val="00C50592"/>
    <w:rsid w:val="00C51021"/>
    <w:rsid w:val="00C516AF"/>
    <w:rsid w:val="00C52879"/>
    <w:rsid w:val="00C54995"/>
    <w:rsid w:val="00C54D41"/>
    <w:rsid w:val="00C562E6"/>
    <w:rsid w:val="00C577CA"/>
    <w:rsid w:val="00C57F67"/>
    <w:rsid w:val="00C60695"/>
    <w:rsid w:val="00C60783"/>
    <w:rsid w:val="00C61D9B"/>
    <w:rsid w:val="00C638AC"/>
    <w:rsid w:val="00C64672"/>
    <w:rsid w:val="00C65406"/>
    <w:rsid w:val="00C65DDD"/>
    <w:rsid w:val="00C67707"/>
    <w:rsid w:val="00C67AEA"/>
    <w:rsid w:val="00C70697"/>
    <w:rsid w:val="00C719F4"/>
    <w:rsid w:val="00C72093"/>
    <w:rsid w:val="00C72EF4"/>
    <w:rsid w:val="00C73916"/>
    <w:rsid w:val="00C73E66"/>
    <w:rsid w:val="00C744FE"/>
    <w:rsid w:val="00C75D2F"/>
    <w:rsid w:val="00C7602C"/>
    <w:rsid w:val="00C767BE"/>
    <w:rsid w:val="00C76E3C"/>
    <w:rsid w:val="00C77852"/>
    <w:rsid w:val="00C81568"/>
    <w:rsid w:val="00C8207A"/>
    <w:rsid w:val="00C8314F"/>
    <w:rsid w:val="00C83E0C"/>
    <w:rsid w:val="00C866F0"/>
    <w:rsid w:val="00C86E3A"/>
    <w:rsid w:val="00C9027A"/>
    <w:rsid w:val="00C9068E"/>
    <w:rsid w:val="00C90697"/>
    <w:rsid w:val="00C90D53"/>
    <w:rsid w:val="00C92AA0"/>
    <w:rsid w:val="00C93814"/>
    <w:rsid w:val="00C93C4B"/>
    <w:rsid w:val="00C93D8E"/>
    <w:rsid w:val="00C944AB"/>
    <w:rsid w:val="00C9463E"/>
    <w:rsid w:val="00C947D3"/>
    <w:rsid w:val="00C95B40"/>
    <w:rsid w:val="00C96114"/>
    <w:rsid w:val="00C97C43"/>
    <w:rsid w:val="00CA189E"/>
    <w:rsid w:val="00CA1ED8"/>
    <w:rsid w:val="00CA1F32"/>
    <w:rsid w:val="00CA4C27"/>
    <w:rsid w:val="00CA618C"/>
    <w:rsid w:val="00CA7474"/>
    <w:rsid w:val="00CA7E59"/>
    <w:rsid w:val="00CB067E"/>
    <w:rsid w:val="00CB0AA1"/>
    <w:rsid w:val="00CB16DD"/>
    <w:rsid w:val="00CB16E5"/>
    <w:rsid w:val="00CB1D18"/>
    <w:rsid w:val="00CB1F63"/>
    <w:rsid w:val="00CB58B3"/>
    <w:rsid w:val="00CB7170"/>
    <w:rsid w:val="00CB72CD"/>
    <w:rsid w:val="00CC02A1"/>
    <w:rsid w:val="00CC040E"/>
    <w:rsid w:val="00CC111F"/>
    <w:rsid w:val="00CC1550"/>
    <w:rsid w:val="00CC2011"/>
    <w:rsid w:val="00CC2486"/>
    <w:rsid w:val="00CC3EA0"/>
    <w:rsid w:val="00CC40E6"/>
    <w:rsid w:val="00CC457E"/>
    <w:rsid w:val="00CC4FC2"/>
    <w:rsid w:val="00CC6358"/>
    <w:rsid w:val="00CC7B45"/>
    <w:rsid w:val="00CD05FA"/>
    <w:rsid w:val="00CD0725"/>
    <w:rsid w:val="00CD1188"/>
    <w:rsid w:val="00CD2849"/>
    <w:rsid w:val="00CD2ED1"/>
    <w:rsid w:val="00CD2FD2"/>
    <w:rsid w:val="00CD337B"/>
    <w:rsid w:val="00CD5A6B"/>
    <w:rsid w:val="00CE0424"/>
    <w:rsid w:val="00CE0FAC"/>
    <w:rsid w:val="00CE246B"/>
    <w:rsid w:val="00CE44B6"/>
    <w:rsid w:val="00CE5F2A"/>
    <w:rsid w:val="00CE61CB"/>
    <w:rsid w:val="00CE685A"/>
    <w:rsid w:val="00CE706A"/>
    <w:rsid w:val="00CE749A"/>
    <w:rsid w:val="00CE7561"/>
    <w:rsid w:val="00CF0C15"/>
    <w:rsid w:val="00CF0C60"/>
    <w:rsid w:val="00CF12B1"/>
    <w:rsid w:val="00CF1354"/>
    <w:rsid w:val="00CF1BD5"/>
    <w:rsid w:val="00CF2AB6"/>
    <w:rsid w:val="00CF3B1F"/>
    <w:rsid w:val="00CF3BF6"/>
    <w:rsid w:val="00CF431C"/>
    <w:rsid w:val="00CF4EC6"/>
    <w:rsid w:val="00CF625B"/>
    <w:rsid w:val="00CF687E"/>
    <w:rsid w:val="00D00F19"/>
    <w:rsid w:val="00D01155"/>
    <w:rsid w:val="00D029D3"/>
    <w:rsid w:val="00D0349B"/>
    <w:rsid w:val="00D04E38"/>
    <w:rsid w:val="00D10249"/>
    <w:rsid w:val="00D115C3"/>
    <w:rsid w:val="00D11897"/>
    <w:rsid w:val="00D12D98"/>
    <w:rsid w:val="00D13135"/>
    <w:rsid w:val="00D13E4E"/>
    <w:rsid w:val="00D15481"/>
    <w:rsid w:val="00D16C55"/>
    <w:rsid w:val="00D219D5"/>
    <w:rsid w:val="00D21AF3"/>
    <w:rsid w:val="00D239A7"/>
    <w:rsid w:val="00D23A3F"/>
    <w:rsid w:val="00D23F47"/>
    <w:rsid w:val="00D26736"/>
    <w:rsid w:val="00D2686E"/>
    <w:rsid w:val="00D26EEF"/>
    <w:rsid w:val="00D27B78"/>
    <w:rsid w:val="00D34847"/>
    <w:rsid w:val="00D36E71"/>
    <w:rsid w:val="00D36F8C"/>
    <w:rsid w:val="00D37D87"/>
    <w:rsid w:val="00D400CC"/>
    <w:rsid w:val="00D40B33"/>
    <w:rsid w:val="00D40F67"/>
    <w:rsid w:val="00D4158B"/>
    <w:rsid w:val="00D41654"/>
    <w:rsid w:val="00D41A7F"/>
    <w:rsid w:val="00D41FE4"/>
    <w:rsid w:val="00D4318F"/>
    <w:rsid w:val="00D438BF"/>
    <w:rsid w:val="00D440F8"/>
    <w:rsid w:val="00D4428D"/>
    <w:rsid w:val="00D46D81"/>
    <w:rsid w:val="00D509AA"/>
    <w:rsid w:val="00D50C28"/>
    <w:rsid w:val="00D519BA"/>
    <w:rsid w:val="00D51B68"/>
    <w:rsid w:val="00D5216E"/>
    <w:rsid w:val="00D52840"/>
    <w:rsid w:val="00D528A5"/>
    <w:rsid w:val="00D546FF"/>
    <w:rsid w:val="00D5576B"/>
    <w:rsid w:val="00D55AD5"/>
    <w:rsid w:val="00D56BC8"/>
    <w:rsid w:val="00D576CA"/>
    <w:rsid w:val="00D57BFF"/>
    <w:rsid w:val="00D57CF0"/>
    <w:rsid w:val="00D602C0"/>
    <w:rsid w:val="00D610A3"/>
    <w:rsid w:val="00D61AF5"/>
    <w:rsid w:val="00D627B0"/>
    <w:rsid w:val="00D652B5"/>
    <w:rsid w:val="00D6561A"/>
    <w:rsid w:val="00D66155"/>
    <w:rsid w:val="00D6704B"/>
    <w:rsid w:val="00D67561"/>
    <w:rsid w:val="00D708B0"/>
    <w:rsid w:val="00D70A10"/>
    <w:rsid w:val="00D70DEB"/>
    <w:rsid w:val="00D70EDA"/>
    <w:rsid w:val="00D72E49"/>
    <w:rsid w:val="00D73B18"/>
    <w:rsid w:val="00D74146"/>
    <w:rsid w:val="00D742A8"/>
    <w:rsid w:val="00D74D87"/>
    <w:rsid w:val="00D77B1D"/>
    <w:rsid w:val="00D8021F"/>
    <w:rsid w:val="00D80383"/>
    <w:rsid w:val="00D823C6"/>
    <w:rsid w:val="00D82F8A"/>
    <w:rsid w:val="00D8327F"/>
    <w:rsid w:val="00D832F9"/>
    <w:rsid w:val="00D84344"/>
    <w:rsid w:val="00D84A6F"/>
    <w:rsid w:val="00D84A9E"/>
    <w:rsid w:val="00D86CA3"/>
    <w:rsid w:val="00D871CE"/>
    <w:rsid w:val="00D87FC1"/>
    <w:rsid w:val="00D91564"/>
    <w:rsid w:val="00D9196D"/>
    <w:rsid w:val="00D91F39"/>
    <w:rsid w:val="00D92982"/>
    <w:rsid w:val="00D92EC4"/>
    <w:rsid w:val="00D939B3"/>
    <w:rsid w:val="00D951C0"/>
    <w:rsid w:val="00D95A22"/>
    <w:rsid w:val="00D9608E"/>
    <w:rsid w:val="00D96708"/>
    <w:rsid w:val="00D9683B"/>
    <w:rsid w:val="00DA00B2"/>
    <w:rsid w:val="00DA249B"/>
    <w:rsid w:val="00DA2A8A"/>
    <w:rsid w:val="00DA305E"/>
    <w:rsid w:val="00DA46CD"/>
    <w:rsid w:val="00DA48ED"/>
    <w:rsid w:val="00DA50CD"/>
    <w:rsid w:val="00DA5417"/>
    <w:rsid w:val="00DA56E8"/>
    <w:rsid w:val="00DA58BB"/>
    <w:rsid w:val="00DA65B4"/>
    <w:rsid w:val="00DA7021"/>
    <w:rsid w:val="00DA7035"/>
    <w:rsid w:val="00DB04B0"/>
    <w:rsid w:val="00DB0A9F"/>
    <w:rsid w:val="00DB0DDA"/>
    <w:rsid w:val="00DB1A92"/>
    <w:rsid w:val="00DB209E"/>
    <w:rsid w:val="00DB33A9"/>
    <w:rsid w:val="00DB3403"/>
    <w:rsid w:val="00DB377D"/>
    <w:rsid w:val="00DB4DDA"/>
    <w:rsid w:val="00DB5BD4"/>
    <w:rsid w:val="00DC2CD0"/>
    <w:rsid w:val="00DC2D36"/>
    <w:rsid w:val="00DC53EF"/>
    <w:rsid w:val="00DC757C"/>
    <w:rsid w:val="00DC775C"/>
    <w:rsid w:val="00DD1855"/>
    <w:rsid w:val="00DD2905"/>
    <w:rsid w:val="00DD2C59"/>
    <w:rsid w:val="00DD3438"/>
    <w:rsid w:val="00DD3CEC"/>
    <w:rsid w:val="00DD3D86"/>
    <w:rsid w:val="00DD44A8"/>
    <w:rsid w:val="00DD4D5A"/>
    <w:rsid w:val="00DD5455"/>
    <w:rsid w:val="00DD6DC9"/>
    <w:rsid w:val="00DD7F7A"/>
    <w:rsid w:val="00DE0167"/>
    <w:rsid w:val="00DE0735"/>
    <w:rsid w:val="00DE3D77"/>
    <w:rsid w:val="00DE3DF0"/>
    <w:rsid w:val="00DE44D4"/>
    <w:rsid w:val="00DE5550"/>
    <w:rsid w:val="00DE5608"/>
    <w:rsid w:val="00DE58D0"/>
    <w:rsid w:val="00DE654F"/>
    <w:rsid w:val="00DF072E"/>
    <w:rsid w:val="00DF0B6E"/>
    <w:rsid w:val="00DF15E0"/>
    <w:rsid w:val="00DF1648"/>
    <w:rsid w:val="00DF1CEA"/>
    <w:rsid w:val="00DF2078"/>
    <w:rsid w:val="00DF37A0"/>
    <w:rsid w:val="00DF3A85"/>
    <w:rsid w:val="00DF55A2"/>
    <w:rsid w:val="00DF6415"/>
    <w:rsid w:val="00DF66E1"/>
    <w:rsid w:val="00DF6D99"/>
    <w:rsid w:val="00E00C12"/>
    <w:rsid w:val="00E01A18"/>
    <w:rsid w:val="00E01D69"/>
    <w:rsid w:val="00E01FCC"/>
    <w:rsid w:val="00E02005"/>
    <w:rsid w:val="00E02EAA"/>
    <w:rsid w:val="00E03170"/>
    <w:rsid w:val="00E05847"/>
    <w:rsid w:val="00E06A03"/>
    <w:rsid w:val="00E06F42"/>
    <w:rsid w:val="00E07748"/>
    <w:rsid w:val="00E079D7"/>
    <w:rsid w:val="00E10584"/>
    <w:rsid w:val="00E10964"/>
    <w:rsid w:val="00E110E7"/>
    <w:rsid w:val="00E112D8"/>
    <w:rsid w:val="00E11B20"/>
    <w:rsid w:val="00E11B7B"/>
    <w:rsid w:val="00E1219E"/>
    <w:rsid w:val="00E1254F"/>
    <w:rsid w:val="00E165FE"/>
    <w:rsid w:val="00E16A5A"/>
    <w:rsid w:val="00E1751B"/>
    <w:rsid w:val="00E17FA2"/>
    <w:rsid w:val="00E205E9"/>
    <w:rsid w:val="00E22330"/>
    <w:rsid w:val="00E22D05"/>
    <w:rsid w:val="00E22E55"/>
    <w:rsid w:val="00E23AC4"/>
    <w:rsid w:val="00E23FA1"/>
    <w:rsid w:val="00E24B4E"/>
    <w:rsid w:val="00E2578C"/>
    <w:rsid w:val="00E264FF"/>
    <w:rsid w:val="00E27CCE"/>
    <w:rsid w:val="00E300DE"/>
    <w:rsid w:val="00E30B5A"/>
    <w:rsid w:val="00E30EB0"/>
    <w:rsid w:val="00E3123D"/>
    <w:rsid w:val="00E31461"/>
    <w:rsid w:val="00E31D43"/>
    <w:rsid w:val="00E32608"/>
    <w:rsid w:val="00E32648"/>
    <w:rsid w:val="00E32E60"/>
    <w:rsid w:val="00E332CE"/>
    <w:rsid w:val="00E34188"/>
    <w:rsid w:val="00E34B6E"/>
    <w:rsid w:val="00E35559"/>
    <w:rsid w:val="00E358E8"/>
    <w:rsid w:val="00E36AF1"/>
    <w:rsid w:val="00E3723A"/>
    <w:rsid w:val="00E37860"/>
    <w:rsid w:val="00E41296"/>
    <w:rsid w:val="00E4394D"/>
    <w:rsid w:val="00E446F1"/>
    <w:rsid w:val="00E45720"/>
    <w:rsid w:val="00E46886"/>
    <w:rsid w:val="00E47AEF"/>
    <w:rsid w:val="00E502A0"/>
    <w:rsid w:val="00E50563"/>
    <w:rsid w:val="00E50A67"/>
    <w:rsid w:val="00E53923"/>
    <w:rsid w:val="00E53A51"/>
    <w:rsid w:val="00E53B75"/>
    <w:rsid w:val="00E53F5F"/>
    <w:rsid w:val="00E54E3B"/>
    <w:rsid w:val="00E55D6D"/>
    <w:rsid w:val="00E567E9"/>
    <w:rsid w:val="00E57565"/>
    <w:rsid w:val="00E60766"/>
    <w:rsid w:val="00E60782"/>
    <w:rsid w:val="00E618F0"/>
    <w:rsid w:val="00E62E4E"/>
    <w:rsid w:val="00E63838"/>
    <w:rsid w:val="00E63B33"/>
    <w:rsid w:val="00E63CD6"/>
    <w:rsid w:val="00E64434"/>
    <w:rsid w:val="00E6464F"/>
    <w:rsid w:val="00E64CD7"/>
    <w:rsid w:val="00E65324"/>
    <w:rsid w:val="00E65F3A"/>
    <w:rsid w:val="00E6622D"/>
    <w:rsid w:val="00E67133"/>
    <w:rsid w:val="00E67C51"/>
    <w:rsid w:val="00E703E6"/>
    <w:rsid w:val="00E713ED"/>
    <w:rsid w:val="00E7214D"/>
    <w:rsid w:val="00E72EFC"/>
    <w:rsid w:val="00E73915"/>
    <w:rsid w:val="00E758EC"/>
    <w:rsid w:val="00E81402"/>
    <w:rsid w:val="00E81CF9"/>
    <w:rsid w:val="00E8234C"/>
    <w:rsid w:val="00E83AA9"/>
    <w:rsid w:val="00E84E0D"/>
    <w:rsid w:val="00E8568C"/>
    <w:rsid w:val="00E85928"/>
    <w:rsid w:val="00E86CAB"/>
    <w:rsid w:val="00E87822"/>
    <w:rsid w:val="00E90395"/>
    <w:rsid w:val="00E90E49"/>
    <w:rsid w:val="00E917F9"/>
    <w:rsid w:val="00E9291C"/>
    <w:rsid w:val="00E93925"/>
    <w:rsid w:val="00E93FFE"/>
    <w:rsid w:val="00E94F8A"/>
    <w:rsid w:val="00E96364"/>
    <w:rsid w:val="00E967E9"/>
    <w:rsid w:val="00E97B1F"/>
    <w:rsid w:val="00EA1E71"/>
    <w:rsid w:val="00EA2466"/>
    <w:rsid w:val="00EA3639"/>
    <w:rsid w:val="00EA405B"/>
    <w:rsid w:val="00EA4222"/>
    <w:rsid w:val="00EA5E44"/>
    <w:rsid w:val="00EA6FB5"/>
    <w:rsid w:val="00EA7A41"/>
    <w:rsid w:val="00EB05B8"/>
    <w:rsid w:val="00EB06CA"/>
    <w:rsid w:val="00EB06E9"/>
    <w:rsid w:val="00EB077B"/>
    <w:rsid w:val="00EB1756"/>
    <w:rsid w:val="00EB2361"/>
    <w:rsid w:val="00EB26DD"/>
    <w:rsid w:val="00EB368F"/>
    <w:rsid w:val="00EB3D17"/>
    <w:rsid w:val="00EB402C"/>
    <w:rsid w:val="00EB4EA2"/>
    <w:rsid w:val="00EB5CFF"/>
    <w:rsid w:val="00EB6E76"/>
    <w:rsid w:val="00EB7235"/>
    <w:rsid w:val="00EC06B0"/>
    <w:rsid w:val="00EC0998"/>
    <w:rsid w:val="00EC1306"/>
    <w:rsid w:val="00EC24D5"/>
    <w:rsid w:val="00EC27C6"/>
    <w:rsid w:val="00EC3152"/>
    <w:rsid w:val="00EC3C0A"/>
    <w:rsid w:val="00EC4207"/>
    <w:rsid w:val="00EC42EB"/>
    <w:rsid w:val="00EC5653"/>
    <w:rsid w:val="00EC71CE"/>
    <w:rsid w:val="00EC7C0D"/>
    <w:rsid w:val="00ED02FB"/>
    <w:rsid w:val="00ED0486"/>
    <w:rsid w:val="00ED0D44"/>
    <w:rsid w:val="00ED1006"/>
    <w:rsid w:val="00ED1061"/>
    <w:rsid w:val="00ED4D68"/>
    <w:rsid w:val="00ED7AD3"/>
    <w:rsid w:val="00EE013B"/>
    <w:rsid w:val="00EE0F3F"/>
    <w:rsid w:val="00EE2253"/>
    <w:rsid w:val="00EE22F1"/>
    <w:rsid w:val="00EE26A7"/>
    <w:rsid w:val="00EE41B5"/>
    <w:rsid w:val="00EE46B2"/>
    <w:rsid w:val="00EE5742"/>
    <w:rsid w:val="00EE6FAC"/>
    <w:rsid w:val="00EF02D2"/>
    <w:rsid w:val="00EF0365"/>
    <w:rsid w:val="00EF0CAD"/>
    <w:rsid w:val="00EF1327"/>
    <w:rsid w:val="00EF18FE"/>
    <w:rsid w:val="00EF26BD"/>
    <w:rsid w:val="00EF35AA"/>
    <w:rsid w:val="00EF39B1"/>
    <w:rsid w:val="00EF4032"/>
    <w:rsid w:val="00EF4B20"/>
    <w:rsid w:val="00EF4E7B"/>
    <w:rsid w:val="00EF5787"/>
    <w:rsid w:val="00EF60D0"/>
    <w:rsid w:val="00EF6543"/>
    <w:rsid w:val="00EF666E"/>
    <w:rsid w:val="00F00820"/>
    <w:rsid w:val="00F0435F"/>
    <w:rsid w:val="00F0528D"/>
    <w:rsid w:val="00F06C67"/>
    <w:rsid w:val="00F06DFD"/>
    <w:rsid w:val="00F071D1"/>
    <w:rsid w:val="00F07533"/>
    <w:rsid w:val="00F075AE"/>
    <w:rsid w:val="00F07926"/>
    <w:rsid w:val="00F07DF1"/>
    <w:rsid w:val="00F102F8"/>
    <w:rsid w:val="00F10629"/>
    <w:rsid w:val="00F1196F"/>
    <w:rsid w:val="00F12EBA"/>
    <w:rsid w:val="00F130BE"/>
    <w:rsid w:val="00F15FA5"/>
    <w:rsid w:val="00F171AD"/>
    <w:rsid w:val="00F17D84"/>
    <w:rsid w:val="00F17D8B"/>
    <w:rsid w:val="00F2035E"/>
    <w:rsid w:val="00F209B7"/>
    <w:rsid w:val="00F20F5C"/>
    <w:rsid w:val="00F21273"/>
    <w:rsid w:val="00F22287"/>
    <w:rsid w:val="00F23643"/>
    <w:rsid w:val="00F2376F"/>
    <w:rsid w:val="00F24295"/>
    <w:rsid w:val="00F243D8"/>
    <w:rsid w:val="00F248C1"/>
    <w:rsid w:val="00F2545E"/>
    <w:rsid w:val="00F2573E"/>
    <w:rsid w:val="00F26043"/>
    <w:rsid w:val="00F261FD"/>
    <w:rsid w:val="00F2660D"/>
    <w:rsid w:val="00F26AC0"/>
    <w:rsid w:val="00F27350"/>
    <w:rsid w:val="00F3065A"/>
    <w:rsid w:val="00F30828"/>
    <w:rsid w:val="00F313D6"/>
    <w:rsid w:val="00F31C4D"/>
    <w:rsid w:val="00F34822"/>
    <w:rsid w:val="00F34ECE"/>
    <w:rsid w:val="00F35D4A"/>
    <w:rsid w:val="00F36759"/>
    <w:rsid w:val="00F37B2E"/>
    <w:rsid w:val="00F40F0C"/>
    <w:rsid w:val="00F42239"/>
    <w:rsid w:val="00F432B7"/>
    <w:rsid w:val="00F43487"/>
    <w:rsid w:val="00F437E6"/>
    <w:rsid w:val="00F443E8"/>
    <w:rsid w:val="00F46201"/>
    <w:rsid w:val="00F46719"/>
    <w:rsid w:val="00F46FF5"/>
    <w:rsid w:val="00F4766C"/>
    <w:rsid w:val="00F5060E"/>
    <w:rsid w:val="00F50722"/>
    <w:rsid w:val="00F507D1"/>
    <w:rsid w:val="00F519CE"/>
    <w:rsid w:val="00F51ADA"/>
    <w:rsid w:val="00F54422"/>
    <w:rsid w:val="00F5474D"/>
    <w:rsid w:val="00F55816"/>
    <w:rsid w:val="00F60203"/>
    <w:rsid w:val="00F607C5"/>
    <w:rsid w:val="00F60DEA"/>
    <w:rsid w:val="00F62CEF"/>
    <w:rsid w:val="00F6302A"/>
    <w:rsid w:val="00F63950"/>
    <w:rsid w:val="00F64C2B"/>
    <w:rsid w:val="00F651B9"/>
    <w:rsid w:val="00F651BE"/>
    <w:rsid w:val="00F6571F"/>
    <w:rsid w:val="00F65AF4"/>
    <w:rsid w:val="00F66380"/>
    <w:rsid w:val="00F666F3"/>
    <w:rsid w:val="00F67F53"/>
    <w:rsid w:val="00F701D5"/>
    <w:rsid w:val="00F70342"/>
    <w:rsid w:val="00F703BE"/>
    <w:rsid w:val="00F71F69"/>
    <w:rsid w:val="00F72684"/>
    <w:rsid w:val="00F72B72"/>
    <w:rsid w:val="00F72CDF"/>
    <w:rsid w:val="00F73D99"/>
    <w:rsid w:val="00F74BB9"/>
    <w:rsid w:val="00F750DC"/>
    <w:rsid w:val="00F7553C"/>
    <w:rsid w:val="00F75566"/>
    <w:rsid w:val="00F75582"/>
    <w:rsid w:val="00F76EFA"/>
    <w:rsid w:val="00F772AB"/>
    <w:rsid w:val="00F804BE"/>
    <w:rsid w:val="00F812C1"/>
    <w:rsid w:val="00F81466"/>
    <w:rsid w:val="00F817CE"/>
    <w:rsid w:val="00F8300C"/>
    <w:rsid w:val="00F83B67"/>
    <w:rsid w:val="00F83D54"/>
    <w:rsid w:val="00F8456C"/>
    <w:rsid w:val="00F859D8"/>
    <w:rsid w:val="00F85BAB"/>
    <w:rsid w:val="00F85C37"/>
    <w:rsid w:val="00F868F5"/>
    <w:rsid w:val="00F8721E"/>
    <w:rsid w:val="00F87749"/>
    <w:rsid w:val="00F9056A"/>
    <w:rsid w:val="00F90F8D"/>
    <w:rsid w:val="00F91455"/>
    <w:rsid w:val="00F92782"/>
    <w:rsid w:val="00F92A4B"/>
    <w:rsid w:val="00F92D30"/>
    <w:rsid w:val="00F93AA9"/>
    <w:rsid w:val="00F942D7"/>
    <w:rsid w:val="00F944CD"/>
    <w:rsid w:val="00F95F31"/>
    <w:rsid w:val="00F96364"/>
    <w:rsid w:val="00F967EC"/>
    <w:rsid w:val="00F96985"/>
    <w:rsid w:val="00F97838"/>
    <w:rsid w:val="00FA2135"/>
    <w:rsid w:val="00FA23E7"/>
    <w:rsid w:val="00FA2A0B"/>
    <w:rsid w:val="00FA2BB3"/>
    <w:rsid w:val="00FA6C12"/>
    <w:rsid w:val="00FB03E9"/>
    <w:rsid w:val="00FB1E4F"/>
    <w:rsid w:val="00FB1F05"/>
    <w:rsid w:val="00FB2023"/>
    <w:rsid w:val="00FB318E"/>
    <w:rsid w:val="00FB3C89"/>
    <w:rsid w:val="00FB4C80"/>
    <w:rsid w:val="00FB6645"/>
    <w:rsid w:val="00FB6A6A"/>
    <w:rsid w:val="00FB79F9"/>
    <w:rsid w:val="00FC103B"/>
    <w:rsid w:val="00FC1C23"/>
    <w:rsid w:val="00FC41A4"/>
    <w:rsid w:val="00FC4C9D"/>
    <w:rsid w:val="00FC55D6"/>
    <w:rsid w:val="00FC715C"/>
    <w:rsid w:val="00FC7429"/>
    <w:rsid w:val="00FC759A"/>
    <w:rsid w:val="00FD048C"/>
    <w:rsid w:val="00FD07F6"/>
    <w:rsid w:val="00FD09AB"/>
    <w:rsid w:val="00FD1EC8"/>
    <w:rsid w:val="00FD2400"/>
    <w:rsid w:val="00FD47ED"/>
    <w:rsid w:val="00FD58DB"/>
    <w:rsid w:val="00FD5EDD"/>
    <w:rsid w:val="00FD74DB"/>
    <w:rsid w:val="00FD7660"/>
    <w:rsid w:val="00FD78D5"/>
    <w:rsid w:val="00FE0353"/>
    <w:rsid w:val="00FE0655"/>
    <w:rsid w:val="00FE0903"/>
    <w:rsid w:val="00FE0DEB"/>
    <w:rsid w:val="00FE18CA"/>
    <w:rsid w:val="00FE2365"/>
    <w:rsid w:val="00FE37D7"/>
    <w:rsid w:val="00FE3CB6"/>
    <w:rsid w:val="00FE4920"/>
    <w:rsid w:val="00FE4C7B"/>
    <w:rsid w:val="00FE538E"/>
    <w:rsid w:val="00FE58BE"/>
    <w:rsid w:val="00FE7336"/>
    <w:rsid w:val="00FE787C"/>
    <w:rsid w:val="00FE79E5"/>
    <w:rsid w:val="00FF0383"/>
    <w:rsid w:val="00FF1E5E"/>
    <w:rsid w:val="00FF1F66"/>
    <w:rsid w:val="00FF2590"/>
    <w:rsid w:val="00FF3561"/>
    <w:rsid w:val="00FF45A5"/>
    <w:rsid w:val="00FF4D3B"/>
    <w:rsid w:val="00FF5247"/>
    <w:rsid w:val="00FF5C91"/>
    <w:rsid w:val="00FF5D32"/>
    <w:rsid w:val="00FF65F8"/>
    <w:rsid w:val="00FF7FD2"/>
    <w:rsid w:val="0162E945"/>
    <w:rsid w:val="04514BA2"/>
    <w:rsid w:val="04F54E32"/>
    <w:rsid w:val="07EFED6E"/>
    <w:rsid w:val="08CF27AF"/>
    <w:rsid w:val="13B6224F"/>
    <w:rsid w:val="166BFF5C"/>
    <w:rsid w:val="19565702"/>
    <w:rsid w:val="1D46C85E"/>
    <w:rsid w:val="1E1BD162"/>
    <w:rsid w:val="1F61B7BE"/>
    <w:rsid w:val="23601DF1"/>
    <w:rsid w:val="2FCF7F30"/>
    <w:rsid w:val="3E8D092A"/>
    <w:rsid w:val="4C9E43E7"/>
    <w:rsid w:val="50C2B882"/>
    <w:rsid w:val="541165BA"/>
    <w:rsid w:val="567E7ED0"/>
    <w:rsid w:val="5866CA54"/>
    <w:rsid w:val="5D9B2A97"/>
    <w:rsid w:val="616EB3E6"/>
    <w:rsid w:val="64927E61"/>
    <w:rsid w:val="678266CF"/>
    <w:rsid w:val="6913C0B5"/>
    <w:rsid w:val="6B4AB1E8"/>
    <w:rsid w:val="6DC8F89D"/>
    <w:rsid w:val="750CAFB2"/>
    <w:rsid w:val="77DB2286"/>
    <w:rsid w:val="77F3510B"/>
    <w:rsid w:val="7905643F"/>
    <w:rsid w:val="7B4B8226"/>
    <w:rsid w:val="7C1D50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4997992"/>
  <w15:chartTrackingRefBased/>
  <w15:docId w15:val="{8B217C21-A179-402C-A754-15A6855BD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2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477C01"/>
    <w:rPr>
      <w:rFonts w:ascii="Times New Roman" w:hAnsi="Times New Roman"/>
      <w:b/>
    </w:rPr>
  </w:style>
  <w:style w:type="character" w:styleId="Mention">
    <w:name w:val="Mention"/>
    <w:basedOn w:val="DefaultParagraphFont"/>
    <w:uiPriority w:val="99"/>
    <w:unhideWhenUsed/>
    <w:rsid w:val="00D16C55"/>
    <w:rPr>
      <w:color w:val="2B579A"/>
      <w:shd w:val="clear" w:color="auto" w:fill="E1DFDD"/>
    </w:rPr>
  </w:style>
  <w:style w:type="character" w:customStyle="1" w:styleId="cf01">
    <w:name w:val="cf01"/>
    <w:basedOn w:val="DefaultParagraphFont"/>
    <w:rsid w:val="0039094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256448248">
      <w:bodyDiv w:val="1"/>
      <w:marLeft w:val="0"/>
      <w:marRight w:val="0"/>
      <w:marTop w:val="0"/>
      <w:marBottom w:val="0"/>
      <w:divBdr>
        <w:top w:val="none" w:sz="0" w:space="0" w:color="auto"/>
        <w:left w:val="none" w:sz="0" w:space="0" w:color="auto"/>
        <w:bottom w:val="none" w:sz="0" w:space="0" w:color="auto"/>
        <w:right w:val="none" w:sz="0" w:space="0" w:color="auto"/>
      </w:divBdr>
    </w:div>
    <w:div w:id="362560475">
      <w:bodyDiv w:val="1"/>
      <w:marLeft w:val="0"/>
      <w:marRight w:val="0"/>
      <w:marTop w:val="0"/>
      <w:marBottom w:val="0"/>
      <w:divBdr>
        <w:top w:val="none" w:sz="0" w:space="0" w:color="auto"/>
        <w:left w:val="none" w:sz="0" w:space="0" w:color="auto"/>
        <w:bottom w:val="none" w:sz="0" w:space="0" w:color="auto"/>
        <w:right w:val="none" w:sz="0" w:space="0" w:color="auto"/>
      </w:divBdr>
    </w:div>
    <w:div w:id="1147667785">
      <w:bodyDiv w:val="1"/>
      <w:marLeft w:val="0"/>
      <w:marRight w:val="0"/>
      <w:marTop w:val="0"/>
      <w:marBottom w:val="0"/>
      <w:divBdr>
        <w:top w:val="none" w:sz="0" w:space="0" w:color="auto"/>
        <w:left w:val="none" w:sz="0" w:space="0" w:color="auto"/>
        <w:bottom w:val="none" w:sz="0" w:space="0" w:color="auto"/>
        <w:right w:val="none" w:sz="0" w:space="0" w:color="auto"/>
      </w:divBdr>
    </w:div>
    <w:div w:id="1221553308">
      <w:bodyDiv w:val="1"/>
      <w:marLeft w:val="0"/>
      <w:marRight w:val="0"/>
      <w:marTop w:val="0"/>
      <w:marBottom w:val="0"/>
      <w:divBdr>
        <w:top w:val="none" w:sz="0" w:space="0" w:color="auto"/>
        <w:left w:val="none" w:sz="0" w:space="0" w:color="auto"/>
        <w:bottom w:val="none" w:sz="0" w:space="0" w:color="auto"/>
        <w:right w:val="none" w:sz="0" w:space="0" w:color="auto"/>
      </w:divBdr>
    </w:div>
    <w:div w:id="1266690676">
      <w:bodyDiv w:val="1"/>
      <w:marLeft w:val="0"/>
      <w:marRight w:val="0"/>
      <w:marTop w:val="0"/>
      <w:marBottom w:val="0"/>
      <w:divBdr>
        <w:top w:val="none" w:sz="0" w:space="0" w:color="auto"/>
        <w:left w:val="none" w:sz="0" w:space="0" w:color="auto"/>
        <w:bottom w:val="none" w:sz="0" w:space="0" w:color="auto"/>
        <w:right w:val="none" w:sz="0" w:space="0" w:color="auto"/>
      </w:divBdr>
    </w:div>
    <w:div w:id="1268345992">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WG1_RL1/TSGR1_116b/Docs/%0d/R1-240377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Emre Yavuz</DisplayName>
        <AccountId>267</AccountId>
        <AccountType/>
      </UserInfo>
      <UserInfo>
        <DisplayName>Helka-Liina Maattanen</DisplayName>
        <AccountId>279</AccountId>
        <AccountType/>
      </UserInfo>
      <UserInfo>
        <DisplayName>Ali Nader</DisplayName>
        <AccountId>253</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E1476-596E-4316-97EF-E7DFF18D1760}">
  <ds:schemaRefs>
    <ds:schemaRef ds:uri="http://schemas.openxmlformats.org/officeDocument/2006/bibliography"/>
  </ds:schemaRefs>
</ds:datastoreItem>
</file>

<file path=customXml/itemProps2.xml><?xml version="1.0" encoding="utf-8"?>
<ds:datastoreItem xmlns:ds="http://schemas.openxmlformats.org/officeDocument/2006/customXml" ds:itemID="{D926E07E-67DD-4650-9D0C-83784658D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purl.org/dc/terms/"/>
    <ds:schemaRef ds:uri="http://schemas.microsoft.com/office/2006/documentManagement/types"/>
    <ds:schemaRef ds:uri="http://purl.org/dc/elements/1.1/"/>
    <ds:schemaRef ds:uri="9b239327-9e80-40e4-b1b7-4394fed77a33"/>
    <ds:schemaRef ds:uri="http://schemas.microsoft.com/office/infopath/2007/PartnerControls"/>
    <ds:schemaRef ds:uri="2f282d3b-eb4a-4b09-b61f-b9593442e286"/>
    <ds:schemaRef ds:uri="http://schemas.openxmlformats.org/package/2006/metadata/core-properties"/>
    <ds:schemaRef ds:uri="http://schemas.microsoft.com/sharepoint/v3"/>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13</Pages>
  <Words>5418</Words>
  <Characters>28882</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(Helka-Liina)</cp:lastModifiedBy>
  <cp:revision>3</cp:revision>
  <cp:lastPrinted>2008-01-31T07:09:00Z</cp:lastPrinted>
  <dcterms:created xsi:type="dcterms:W3CDTF">2024-05-10T06:47:00Z</dcterms:created>
  <dcterms:modified xsi:type="dcterms:W3CDTF">2024-05-10T06:50:00Z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